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E9" w:rsidRDefault="000A41E9" w:rsidP="000A41E9">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МОГИЛЁВСКИЙ ОБЛАСТНОЙ </w:t>
      </w:r>
    </w:p>
    <w:p w:rsidR="000A41E9" w:rsidRPr="001A7DBC" w:rsidRDefault="000A41E9" w:rsidP="000A41E9">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0A41E9" w:rsidRPr="001A7DBC" w:rsidRDefault="000A41E9" w:rsidP="000A41E9">
      <w:pPr>
        <w:spacing w:after="0" w:line="240" w:lineRule="auto"/>
        <w:jc w:val="center"/>
        <w:rPr>
          <w:rFonts w:ascii="Times New Roman" w:eastAsia="Calibri" w:hAnsi="Times New Roman" w:cs="Times New Roman"/>
          <w:b/>
          <w:sz w:val="32"/>
          <w:szCs w:val="32"/>
        </w:rPr>
      </w:pPr>
    </w:p>
    <w:p w:rsidR="000A41E9" w:rsidRPr="001A7DBC" w:rsidRDefault="000A41E9" w:rsidP="000A41E9">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ГЛАВНОЕ УПРАВЛЕНИЕ ИДЕОЛОГИЧЕСКОЙ РАБОТЫ</w:t>
      </w:r>
    </w:p>
    <w:p w:rsidR="000A41E9" w:rsidRPr="001A7DBC" w:rsidRDefault="000A41E9" w:rsidP="000A41E9">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hAnsi="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34790B" w:rsidRDefault="000A41E9" w:rsidP="000A41E9">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 xml:space="preserve">РЕСПУБЛИКА БЕЛАРУСЬ: </w:t>
      </w:r>
    </w:p>
    <w:p w:rsidR="000A41E9" w:rsidRPr="0034790B" w:rsidRDefault="000A41E9" w:rsidP="000A41E9">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УВЕРЕННЫМ ШАГОМ ПО ПУТИ НЕЗАВИСИМОСТИ</w:t>
      </w:r>
    </w:p>
    <w:p w:rsidR="000A41E9" w:rsidRPr="0034790B"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jc w:val="center"/>
        <w:rPr>
          <w:rFonts w:ascii="Times New Roman" w:eastAsia="Calibri" w:hAnsi="Times New Roman" w:cs="Times New Roman"/>
          <w:b/>
          <w:i/>
          <w:sz w:val="32"/>
          <w:szCs w:val="32"/>
        </w:rPr>
      </w:pPr>
    </w:p>
    <w:p w:rsidR="000A41E9" w:rsidRPr="001A7DBC" w:rsidRDefault="000A41E9" w:rsidP="000A41E9">
      <w:pPr>
        <w:spacing w:after="0" w:line="240" w:lineRule="auto"/>
        <w:jc w:val="center"/>
        <w:rPr>
          <w:rFonts w:ascii="Times New Roman" w:eastAsia="Calibri" w:hAnsi="Times New Roman" w:cs="Times New Roman"/>
          <w:b/>
          <w:sz w:val="32"/>
          <w:szCs w:val="32"/>
        </w:rPr>
      </w:pPr>
    </w:p>
    <w:p w:rsidR="000A41E9" w:rsidRPr="001A7DBC" w:rsidRDefault="000A41E9" w:rsidP="000A41E9">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rPr>
          <w:rFonts w:ascii="Times New Roman" w:eastAsia="Calibri" w:hAnsi="Times New Roman" w:cs="Times New Roman"/>
          <w:b/>
          <w:sz w:val="32"/>
          <w:szCs w:val="32"/>
        </w:rPr>
      </w:pPr>
    </w:p>
    <w:p w:rsidR="000A41E9" w:rsidRPr="001A7DBC" w:rsidRDefault="000A41E9" w:rsidP="000A41E9">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0A41E9" w:rsidRPr="002F1860" w:rsidRDefault="000A41E9" w:rsidP="000A41E9">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2020 г.</w:t>
      </w:r>
    </w:p>
    <w:p w:rsidR="000A41E9" w:rsidRPr="002F1860" w:rsidRDefault="000A41E9" w:rsidP="000A41E9">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lastRenderedPageBreak/>
        <w:t xml:space="preserve">РЕСПУБЛИКА БЕЛАРУСЬ: </w:t>
      </w:r>
    </w:p>
    <w:p w:rsidR="000A41E9" w:rsidRPr="002F1860" w:rsidRDefault="000A41E9" w:rsidP="000A41E9">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0A41E9" w:rsidRPr="002F1860" w:rsidRDefault="000A41E9" w:rsidP="000A41E9">
      <w:pPr>
        <w:spacing w:after="0" w:line="230" w:lineRule="auto"/>
        <w:rPr>
          <w:rFonts w:ascii="Times New Roman" w:eastAsia="Times New Roman" w:hAnsi="Times New Roman" w:cs="Times New Roman"/>
          <w:i/>
          <w:sz w:val="28"/>
          <w:szCs w:val="28"/>
          <w:lang w:eastAsia="ru-RU"/>
        </w:rPr>
      </w:pP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Но Беларусь – </w:t>
      </w:r>
      <w:proofErr w:type="gramStart"/>
      <w:r w:rsidRPr="002F1860">
        <w:rPr>
          <w:rFonts w:ascii="Times New Roman" w:hAnsi="Times New Roman" w:cs="Times New Roman"/>
          <w:sz w:val="28"/>
          <w:szCs w:val="28"/>
        </w:rPr>
        <w:t>это</w:t>
      </w:r>
      <w:proofErr w:type="gramEnd"/>
      <w:r w:rsidRPr="002F1860">
        <w:rPr>
          <w:rFonts w:ascii="Times New Roman" w:hAnsi="Times New Roman" w:cs="Times New Roman"/>
          <w:sz w:val="28"/>
          <w:szCs w:val="28"/>
        </w:rPr>
        <w:t xml:space="preserve"> прежде всего люди. Те, кто своим трудом, идеями, стремлениями и верой изо дня в ден</w:t>
      </w:r>
      <w:bookmarkStart w:id="0" w:name="_GoBack"/>
      <w:bookmarkEnd w:id="0"/>
      <w:r w:rsidRPr="002F1860">
        <w:rPr>
          <w:rFonts w:ascii="Times New Roman" w:hAnsi="Times New Roman" w:cs="Times New Roman"/>
          <w:sz w:val="28"/>
          <w:szCs w:val="28"/>
        </w:rPr>
        <w:t xml:space="preserve">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2F1860">
        <w:rPr>
          <w:rFonts w:ascii="Times New Roman" w:hAnsi="Times New Roman" w:cs="Times New Roman"/>
          <w:sz w:val="28"/>
          <w:szCs w:val="28"/>
        </w:rPr>
        <w:t>хорошему</w:t>
      </w:r>
      <w:proofErr w:type="gramEnd"/>
      <w:r w:rsidRPr="002F186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0A41E9" w:rsidRPr="002F1860" w:rsidRDefault="000A41E9" w:rsidP="000A41E9">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0A41E9" w:rsidRPr="002F1860" w:rsidRDefault="000A41E9" w:rsidP="000A41E9">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2F1860">
        <w:rPr>
          <w:rFonts w:ascii="Times New Roman" w:hAnsi="Times New Roman" w:cs="Times New Roman"/>
          <w:i/>
          <w:sz w:val="28"/>
          <w:szCs w:val="28"/>
        </w:rPr>
        <w:t>на</w:t>
      </w:r>
      <w:proofErr w:type="gramEnd"/>
      <w:r w:rsidRPr="002F186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2F1860">
        <w:rPr>
          <w:rFonts w:ascii="Times New Roman" w:hAnsi="Times New Roman" w:cs="Times New Roman"/>
          <w:i/>
          <w:sz w:val="28"/>
          <w:szCs w:val="28"/>
        </w:rPr>
        <w:t>более тысячи рублей</w:t>
      </w:r>
      <w:proofErr w:type="gramEnd"/>
      <w:r w:rsidRPr="002F186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2F1860">
        <w:rPr>
          <w:rFonts w:ascii="Times New Roman" w:hAnsi="Times New Roman" w:cs="Times New Roman"/>
          <w:sz w:val="28"/>
          <w:szCs w:val="28"/>
        </w:rPr>
        <w:t>прежних</w:t>
      </w:r>
      <w:proofErr w:type="gramEnd"/>
      <w:r w:rsidRPr="002F186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0A41E9" w:rsidRPr="002F1860" w:rsidRDefault="000A41E9" w:rsidP="000A41E9">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А.Г.Лукашенко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 переломить негативные тенденции.</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0A41E9" w:rsidRPr="002F1860" w:rsidRDefault="000A41E9" w:rsidP="000A41E9">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0A41E9" w:rsidRPr="002F1860" w:rsidRDefault="000A41E9" w:rsidP="000A41E9">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пронизанная</w:t>
      </w:r>
      <w:proofErr w:type="gramEnd"/>
      <w:r w:rsidRPr="002F1860">
        <w:rPr>
          <w:rFonts w:ascii="Times New Roman" w:hAnsi="Times New Roman" w:cs="Times New Roman"/>
          <w:sz w:val="28"/>
          <w:szCs w:val="28"/>
        </w:rPr>
        <w:t xml:space="preserve"> спортивным духом и стремлением к новым победам;</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в которой чтят прошлое и с уверенностью смотрят в будущее;</w:t>
      </w:r>
      <w:proofErr w:type="gramEnd"/>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0A41E9" w:rsidRPr="002F1860" w:rsidRDefault="000A41E9" w:rsidP="000A41E9">
      <w:pPr>
        <w:tabs>
          <w:tab w:val="left" w:pos="915"/>
        </w:tabs>
        <w:spacing w:after="0" w:line="240" w:lineRule="auto"/>
        <w:ind w:firstLine="709"/>
        <w:jc w:val="both"/>
        <w:rPr>
          <w:rFonts w:ascii="Times New Roman" w:hAnsi="Times New Roman" w:cs="Times New Roman"/>
          <w:spacing w:val="-2"/>
          <w:sz w:val="28"/>
          <w:szCs w:val="28"/>
        </w:rPr>
      </w:pPr>
      <w:proofErr w:type="gramStart"/>
      <w:r w:rsidRPr="002F1860">
        <w:rPr>
          <w:rFonts w:ascii="Times New Roman" w:hAnsi="Times New Roman" w:cs="Times New Roman"/>
          <w:spacing w:val="-2"/>
          <w:sz w:val="28"/>
          <w:szCs w:val="28"/>
        </w:rPr>
        <w:t>в</w:t>
      </w:r>
      <w:proofErr w:type="gramEnd"/>
      <w:r w:rsidRPr="002F1860">
        <w:rPr>
          <w:rFonts w:ascii="Times New Roman" w:hAnsi="Times New Roman" w:cs="Times New Roman"/>
          <w:spacing w:val="-2"/>
          <w:sz w:val="28"/>
          <w:szCs w:val="28"/>
        </w:rPr>
        <w:t xml:space="preserve"> </w:t>
      </w:r>
      <w:proofErr w:type="gramStart"/>
      <w:r w:rsidRPr="002F1860">
        <w:rPr>
          <w:rFonts w:ascii="Times New Roman" w:hAnsi="Times New Roman" w:cs="Times New Roman"/>
          <w:spacing w:val="-2"/>
          <w:sz w:val="28"/>
          <w:szCs w:val="28"/>
        </w:rPr>
        <w:t>которой</w:t>
      </w:r>
      <w:proofErr w:type="gramEnd"/>
      <w:r w:rsidRPr="002F1860">
        <w:rPr>
          <w:rFonts w:ascii="Times New Roman" w:hAnsi="Times New Roman" w:cs="Times New Roman"/>
          <w:spacing w:val="-2"/>
          <w:sz w:val="28"/>
          <w:szCs w:val="28"/>
        </w:rPr>
        <w:t xml:space="preserve"> каждый гражданин чувствует себя в полной безопасности;</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lastRenderedPageBreak/>
        <w:t>которая</w:t>
      </w:r>
      <w:proofErr w:type="gramEnd"/>
      <w:r w:rsidRPr="002F186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0A41E9" w:rsidRPr="002F1860" w:rsidRDefault="000A41E9" w:rsidP="000A41E9">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2F1860">
        <w:rPr>
          <w:rFonts w:ascii="Times New Roman" w:hAnsi="Times New Roman" w:cs="Times New Roman"/>
          <w:b/>
          <w:sz w:val="28"/>
          <w:szCs w:val="28"/>
        </w:rPr>
        <w:t xml:space="preserve"> </w:t>
      </w:r>
      <w:r w:rsidRPr="002F1860">
        <w:rPr>
          <w:rFonts w:ascii="Times New Roman" w:hAnsi="Times New Roman" w:cs="Times New Roman"/>
          <w:sz w:val="28"/>
          <w:szCs w:val="28"/>
        </w:rPr>
        <w:t xml:space="preserve">Об этом красноречиво говорят цифры.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0A41E9" w:rsidRPr="002F1860" w:rsidRDefault="000A41E9" w:rsidP="000A41E9">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0A41E9" w:rsidRPr="002F1860" w:rsidRDefault="000A41E9" w:rsidP="000A41E9">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w:t>
      </w:r>
      <w:proofErr w:type="gramStart"/>
      <w:r w:rsidRPr="002F1860">
        <w:rPr>
          <w:rFonts w:ascii="Times New Roman" w:hAnsi="Times New Roman" w:cs="Times New Roman"/>
          <w:spacing w:val="-4"/>
          <w:sz w:val="28"/>
          <w:szCs w:val="28"/>
        </w:rPr>
        <w:t>родившихся</w:t>
      </w:r>
      <w:proofErr w:type="gramEnd"/>
      <w:r w:rsidRPr="002F1860">
        <w:rPr>
          <w:rFonts w:ascii="Times New Roman" w:hAnsi="Times New Roman" w:cs="Times New Roman"/>
          <w:spacing w:val="-4"/>
          <w:sz w:val="28"/>
          <w:szCs w:val="28"/>
        </w:rPr>
        <w:t xml:space="preserve"> живыми) сократился с 19 до 1.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0A41E9" w:rsidRPr="002F1860" w:rsidRDefault="000A41E9" w:rsidP="000A41E9">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0A41E9" w:rsidRPr="002F1860" w:rsidRDefault="000A41E9" w:rsidP="000A41E9">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 xml:space="preserve"> 4 раза.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0A41E9" w:rsidRPr="002F1860" w:rsidRDefault="000A41E9" w:rsidP="000A41E9">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0A41E9" w:rsidRPr="002F1860" w:rsidRDefault="000A41E9" w:rsidP="000A41E9">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в Республике Беларусь оказывается весь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0A41E9" w:rsidRPr="002F1860" w:rsidRDefault="000A41E9" w:rsidP="000A41E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0A41E9" w:rsidRPr="002F1860" w:rsidRDefault="000A41E9" w:rsidP="000A41E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0A41E9" w:rsidRPr="002F1860" w:rsidRDefault="000A41E9" w:rsidP="000A41E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2F1860">
        <w:rPr>
          <w:rFonts w:ascii="Times New Roman" w:hAnsi="Times New Roman" w:cs="Times New Roman"/>
          <w:spacing w:val="-4"/>
          <w:sz w:val="28"/>
          <w:szCs w:val="28"/>
          <w:shd w:val="clear" w:color="auto" w:fill="FFFFFF"/>
        </w:rPr>
        <w:t>регионах</w:t>
      </w:r>
      <w:proofErr w:type="gramEnd"/>
      <w:r w:rsidRPr="002F1860">
        <w:rPr>
          <w:rFonts w:ascii="Times New Roman" w:hAnsi="Times New Roman" w:cs="Times New Roman"/>
          <w:spacing w:val="-4"/>
          <w:sz w:val="28"/>
          <w:szCs w:val="28"/>
          <w:shd w:val="clear" w:color="auto" w:fill="FFFFFF"/>
        </w:rPr>
        <w:t xml:space="preserve"> врачи пересаживают сердце, а в Бресте существует программа по трансплантации печени.</w:t>
      </w:r>
    </w:p>
    <w:p w:rsidR="000A41E9" w:rsidRPr="002F1860" w:rsidRDefault="000A41E9" w:rsidP="000A41E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xml:space="preserve">. На сегодняшний день речь идет </w:t>
      </w:r>
      <w:proofErr w:type="gramStart"/>
      <w:r w:rsidRPr="002F1860">
        <w:rPr>
          <w:rFonts w:ascii="Times New Roman" w:hAnsi="Times New Roman" w:cs="Times New Roman"/>
          <w:sz w:val="28"/>
          <w:szCs w:val="28"/>
          <w:shd w:val="clear" w:color="auto" w:fill="FFFFFF"/>
        </w:rPr>
        <w:t>о</w:t>
      </w:r>
      <w:proofErr w:type="gramEnd"/>
      <w:r w:rsidRPr="002F1860">
        <w:rPr>
          <w:rFonts w:ascii="Times New Roman" w:hAnsi="Times New Roman" w:cs="Times New Roman"/>
          <w:sz w:val="28"/>
          <w:szCs w:val="28"/>
          <w:shd w:val="clear" w:color="auto" w:fill="FFFFFF"/>
        </w:rPr>
        <w:t xml:space="preserve"> более 4,5 тыс. трансплантаций.</w:t>
      </w:r>
    </w:p>
    <w:p w:rsidR="000A41E9" w:rsidRPr="002F1860" w:rsidRDefault="000A41E9" w:rsidP="000A41E9">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lastRenderedPageBreak/>
        <w:t xml:space="preserve">С 2008 года </w:t>
      </w:r>
      <w:r w:rsidRPr="002F1860">
        <w:rPr>
          <w:rFonts w:ascii="Times New Roman" w:hAnsi="Times New Roman" w:cs="Times New Roman"/>
          <w:b/>
          <w:i/>
          <w:spacing w:val="-6"/>
          <w:sz w:val="28"/>
          <w:szCs w:val="28"/>
          <w:shd w:val="clear" w:color="auto" w:fill="FFFFFF"/>
        </w:rPr>
        <w:t>экспорт услуг вырос в 42 раза</w:t>
      </w:r>
      <w:r w:rsidRPr="002F1860">
        <w:rPr>
          <w:rFonts w:ascii="Times New Roman" w:hAnsi="Times New Roman" w:cs="Times New Roman"/>
          <w:spacing w:val="-6"/>
          <w:sz w:val="28"/>
          <w:szCs w:val="28"/>
          <w:shd w:val="clear" w:color="auto" w:fill="FFFFFF"/>
        </w:rPr>
        <w:t xml:space="preserve"> и за 2018 год </w:t>
      </w:r>
      <w:r w:rsidRPr="002F1860">
        <w:rPr>
          <w:rFonts w:ascii="Times New Roman" w:hAnsi="Times New Roman" w:cs="Times New Roman"/>
          <w:b/>
          <w:i/>
          <w:spacing w:val="-6"/>
          <w:sz w:val="28"/>
          <w:szCs w:val="28"/>
          <w:shd w:val="clear" w:color="auto" w:fill="FFFFFF"/>
        </w:rPr>
        <w:t>составил 7,5 млн</w:t>
      </w:r>
      <w:r>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iCs/>
          <w:spacing w:val="-6"/>
          <w:sz w:val="28"/>
          <w:szCs w:val="28"/>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0A41E9" w:rsidRPr="002F1860" w:rsidRDefault="000A41E9" w:rsidP="000A41E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0A41E9" w:rsidRPr="002F1860" w:rsidRDefault="000A41E9" w:rsidP="000A41E9">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0A41E9" w:rsidRPr="002F1860" w:rsidRDefault="000A41E9" w:rsidP="000A4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0A41E9" w:rsidRPr="002F1860" w:rsidRDefault="000A41E9" w:rsidP="000A4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0A41E9" w:rsidRPr="002F1860" w:rsidRDefault="000A41E9" w:rsidP="000A41E9">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w:t>
      </w:r>
      <w:r w:rsidRPr="002F1860">
        <w:rPr>
          <w:rFonts w:ascii="Times New Roman" w:hAnsi="Times New Roman"/>
          <w:spacing w:val="-4"/>
          <w:sz w:val="28"/>
          <w:szCs w:val="28"/>
        </w:rPr>
        <w:lastRenderedPageBreak/>
        <w:t>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0A41E9" w:rsidRPr="002F1860" w:rsidRDefault="000A41E9" w:rsidP="000A41E9">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0A41E9" w:rsidRPr="002F1860" w:rsidRDefault="000A41E9" w:rsidP="000A41E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На особом контроле Главы государства находится вопрос строительства жилья для многодетных семей. Основное требование – «</w:t>
      </w:r>
      <w:proofErr w:type="gramStart"/>
      <w:r w:rsidRPr="002F1860">
        <w:rPr>
          <w:rFonts w:ascii="Times New Roman" w:hAnsi="Times New Roman"/>
          <w:b/>
          <w:spacing w:val="-6"/>
          <w:sz w:val="28"/>
          <w:szCs w:val="28"/>
        </w:rPr>
        <w:t>построить</w:t>
      </w:r>
      <w:proofErr w:type="gramEnd"/>
      <w:r w:rsidRPr="002F1860">
        <w:rPr>
          <w:rFonts w:ascii="Times New Roman" w:hAnsi="Times New Roman"/>
          <w:b/>
          <w:spacing w:val="-6"/>
          <w:sz w:val="28"/>
          <w:szCs w:val="28"/>
        </w:rPr>
        <w:t xml:space="preserve"> прежде всего комфортнейшее жилье для тех, кто родил трое, пятеро или семеро детей»</w:t>
      </w:r>
      <w:r w:rsidRPr="002F1860">
        <w:rPr>
          <w:rFonts w:ascii="Times New Roman" w:hAnsi="Times New Roman"/>
          <w:spacing w:val="-6"/>
          <w:sz w:val="28"/>
          <w:szCs w:val="28"/>
        </w:rPr>
        <w:t>.</w:t>
      </w:r>
    </w:p>
    <w:p w:rsidR="000A41E9" w:rsidRPr="002F1860" w:rsidRDefault="000A41E9" w:rsidP="000A41E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объемы строительства 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0A41E9" w:rsidRPr="002F1860" w:rsidRDefault="000A41E9" w:rsidP="000A41E9">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строительство энергоэффективных жилых домов</w:t>
      </w:r>
      <w:r w:rsidRPr="002F1860">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0A41E9" w:rsidRPr="002F1860" w:rsidRDefault="000A41E9" w:rsidP="000A41E9">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 xml:space="preserve">Продовольственная безопасность – важнейшая </w:t>
      </w:r>
      <w:r w:rsidRPr="002F1860">
        <w:rPr>
          <w:rFonts w:ascii="Times New Roman" w:hAnsi="Times New Roman" w:cs="Times New Roman"/>
          <w:b/>
          <w:sz w:val="28"/>
          <w:szCs w:val="28"/>
        </w:rPr>
        <w:t>составляющая</w:t>
      </w:r>
      <w:r w:rsidRPr="002F1860">
        <w:rPr>
          <w:rFonts w:ascii="Times New Roman" w:eastAsia="Times New Roman" w:hAnsi="Times New Roman" w:cs="Times New Roman"/>
          <w:b/>
          <w:snapToGrid w:val="0"/>
          <w:sz w:val="28"/>
          <w:szCs w:val="28"/>
          <w:lang w:eastAsia="ru-RU"/>
        </w:rPr>
        <w:t xml:space="preserve"> национальной безопасности</w:t>
      </w:r>
    </w:p>
    <w:p w:rsidR="000A41E9" w:rsidRPr="002F1860" w:rsidRDefault="000A41E9" w:rsidP="000A41E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0A41E9" w:rsidRPr="002F1860" w:rsidRDefault="000A41E9" w:rsidP="000A41E9">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w:t>
      </w:r>
      <w:r w:rsidRPr="002F1860">
        <w:rPr>
          <w:rFonts w:ascii="Times New Roman" w:eastAsia="Calibri" w:hAnsi="Times New Roman" w:cs="Times New Roman"/>
          <w:b/>
          <w:sz w:val="28"/>
          <w:szCs w:val="28"/>
          <w:lang w:eastAsia="ru-RU"/>
        </w:rPr>
        <w:lastRenderedPageBreak/>
        <w:t>социально-политическая стабильность в стране» – неоднократно подчеркивал Президент Республики Беларусь А.Г.Лукашенко.</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2F1860">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данным Продовольственной и сельскохозяйственной организац</w:t>
      </w:r>
      <w:proofErr w:type="gramStart"/>
      <w:r w:rsidRPr="002F1860">
        <w:rPr>
          <w:rFonts w:ascii="Times New Roman" w:eastAsia="Calibri" w:hAnsi="Times New Roman" w:cs="Times New Roman"/>
          <w:sz w:val="28"/>
          <w:szCs w:val="28"/>
          <w:lang w:eastAsia="ru-RU"/>
        </w:rPr>
        <w:t>ии ОО</w:t>
      </w:r>
      <w:proofErr w:type="gramEnd"/>
      <w:r w:rsidRPr="002F1860">
        <w:rPr>
          <w:rFonts w:ascii="Times New Roman" w:eastAsia="Calibri" w:hAnsi="Times New Roman" w:cs="Times New Roman"/>
          <w:sz w:val="28"/>
          <w:szCs w:val="28"/>
          <w:lang w:eastAsia="ru-RU"/>
        </w:rPr>
        <w:t xml:space="preserve">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0A41E9" w:rsidRPr="002F1860" w:rsidRDefault="000A41E9" w:rsidP="000A41E9">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2F1860">
        <w:rPr>
          <w:rFonts w:ascii="Times New Roman" w:eastAsia="Calibri" w:hAnsi="Times New Roman" w:cs="Times New Roman"/>
          <w:sz w:val="28"/>
          <w:szCs w:val="28"/>
          <w:lang w:eastAsia="ru-RU"/>
        </w:rPr>
        <w:t>сливкам</w:t>
      </w:r>
      <w:proofErr w:type="gramEnd"/>
      <w:r w:rsidRPr="002F186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0A41E9" w:rsidRPr="002F1860" w:rsidRDefault="000A41E9" w:rsidP="000A41E9">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0A41E9" w:rsidRPr="002F1860"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0A41E9" w:rsidRDefault="000A41E9" w:rsidP="000A41E9">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0A41E9" w:rsidRDefault="000A41E9" w:rsidP="000A41E9">
      <w:pPr>
        <w:shd w:val="clear" w:color="auto" w:fill="FFFFFF"/>
        <w:spacing w:after="0" w:line="240" w:lineRule="auto"/>
        <w:ind w:firstLine="709"/>
        <w:jc w:val="both"/>
        <w:rPr>
          <w:rFonts w:ascii="Times New Roman" w:eastAsia="Calibri" w:hAnsi="Times New Roman" w:cs="Times New Roman"/>
          <w:sz w:val="28"/>
          <w:szCs w:val="28"/>
          <w:lang w:eastAsia="ru-RU"/>
        </w:rPr>
      </w:pPr>
    </w:p>
    <w:p w:rsidR="000A41E9" w:rsidRDefault="000A41E9" w:rsidP="000A41E9">
      <w:pPr>
        <w:shd w:val="clear" w:color="auto" w:fill="FFFFFF"/>
        <w:spacing w:after="0" w:line="240" w:lineRule="auto"/>
        <w:ind w:firstLine="709"/>
        <w:jc w:val="both"/>
        <w:rPr>
          <w:rFonts w:ascii="Times New Roman" w:eastAsia="Calibri" w:hAnsi="Times New Roman" w:cs="Times New Roman"/>
          <w:sz w:val="28"/>
          <w:szCs w:val="28"/>
          <w:lang w:eastAsia="ru-RU"/>
        </w:rPr>
      </w:pPr>
    </w:p>
    <w:p w:rsidR="000A41E9" w:rsidRPr="002F1860" w:rsidRDefault="000A41E9" w:rsidP="000A41E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Развитие транспортной сферы – основа процветания Беларуси</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lastRenderedPageBreak/>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0A41E9" w:rsidRPr="002F1860" w:rsidRDefault="000A41E9" w:rsidP="000A41E9">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proofErr w:type="gramStart"/>
      <w:r w:rsidRPr="002F1860">
        <w:rPr>
          <w:rFonts w:ascii="Times New Roman" w:hAnsi="Times New Roman" w:cs="Times New Roman"/>
          <w:sz w:val="28"/>
          <w:szCs w:val="28"/>
          <w:vertAlign w:val="superscript"/>
        </w:rPr>
        <w:t>2</w:t>
      </w:r>
      <w:proofErr w:type="gramEnd"/>
      <w:r w:rsidRPr="002F1860">
        <w:rPr>
          <w:rFonts w:ascii="Times New Roman" w:hAnsi="Times New Roman" w:cs="Times New Roman"/>
          <w:sz w:val="28"/>
          <w:szCs w:val="28"/>
          <w:vertAlign w:val="superscript"/>
        </w:rPr>
        <w:t xml:space="preserve">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0A41E9" w:rsidRPr="002F1860" w:rsidRDefault="000A41E9" w:rsidP="000A41E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Cs/>
          <w:sz w:val="28"/>
          <w:szCs w:val="28"/>
        </w:rPr>
        <w:t>Развитие транспортной инфраструктуры ведется не только в интересах Беларуси, но и играет большую роль в международном плане.</w:t>
      </w:r>
    </w:p>
    <w:p w:rsidR="000A41E9" w:rsidRPr="002F1860" w:rsidRDefault="000A41E9" w:rsidP="000A41E9">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0A41E9" w:rsidRPr="002F1860" w:rsidRDefault="000A41E9" w:rsidP="000A41E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r w:rsidRPr="002F1860">
        <w:rPr>
          <w:rFonts w:ascii="Times New Roman" w:hAnsi="Times New Roman" w:cs="Times New Roman"/>
          <w:b/>
          <w:i/>
          <w:spacing w:val="-2"/>
          <w:sz w:val="28"/>
          <w:szCs w:val="28"/>
        </w:rPr>
        <w:t>электромобилестроение</w:t>
      </w:r>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0A41E9" w:rsidRPr="002F1860" w:rsidRDefault="000A41E9" w:rsidP="000A41E9">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0A41E9" w:rsidRPr="002F1860" w:rsidRDefault="000A41E9" w:rsidP="000A41E9">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0A41E9" w:rsidRPr="002F1860" w:rsidRDefault="000A41E9" w:rsidP="000A41E9">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w:t>
      </w:r>
      <w:r w:rsidRPr="002F1860">
        <w:rPr>
          <w:rFonts w:ascii="Times New Roman" w:hAnsi="Times New Roman" w:cs="Times New Roman"/>
          <w:sz w:val="28"/>
          <w:szCs w:val="28"/>
          <w:shd w:val="clear" w:color="auto" w:fill="FFFFFF"/>
        </w:rPr>
        <w:lastRenderedPageBreak/>
        <w:t xml:space="preserve">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w:t>
      </w:r>
      <w:proofErr w:type="gramStart"/>
      <w:r w:rsidRPr="002F1860">
        <w:rPr>
          <w:rFonts w:ascii="Times New Roman" w:hAnsi="Times New Roman" w:cs="Times New Roman"/>
          <w:sz w:val="28"/>
          <w:szCs w:val="28"/>
          <w:shd w:val="clear" w:color="auto" w:fill="FFFFFF"/>
        </w:rPr>
        <w:t>для</w:t>
      </w:r>
      <w:proofErr w:type="gramEnd"/>
      <w:r w:rsidRPr="002F1860">
        <w:rPr>
          <w:rFonts w:ascii="Times New Roman" w:hAnsi="Times New Roman" w:cs="Times New Roman"/>
          <w:sz w:val="28"/>
          <w:szCs w:val="28"/>
          <w:shd w:val="clear" w:color="auto" w:fill="FFFFFF"/>
        </w:rPr>
        <w:t xml:space="preserve"> персональных электрических ТС.</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0A41E9" w:rsidRPr="002F1860" w:rsidRDefault="000A41E9" w:rsidP="000A41E9">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спортивная страна</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«благодаря победам белорусских атлетов формируется имидж государства, воспитывается патриотизм»</w:t>
      </w:r>
      <w:r w:rsidRPr="002F1860">
        <w:rPr>
          <w:rFonts w:ascii="Times New Roman" w:eastAsia="Times New Roman" w:hAnsi="Times New Roman" w:cs="Times New Roman"/>
          <w:sz w:val="28"/>
          <w:szCs w:val="28"/>
          <w:lang w:eastAsia="ru-RU"/>
        </w:rPr>
        <w:t>, – особо отметил белорусский лидер.</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гребчихи </w:t>
      </w:r>
      <w:r w:rsidRPr="002F1860">
        <w:rPr>
          <w:rFonts w:ascii="Times New Roman" w:eastAsia="Times New Roman" w:hAnsi="Times New Roman" w:cs="Times New Roman"/>
          <w:sz w:val="28"/>
          <w:szCs w:val="28"/>
          <w:lang w:eastAsia="ru-RU"/>
        </w:rPr>
        <w:t xml:space="preserve">Екатерины Карстен,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Домрачевой, </w:t>
      </w:r>
      <w:r w:rsidRPr="002F1860">
        <w:rPr>
          <w:rFonts w:ascii="Times New Roman" w:eastAsia="Times New Roman" w:hAnsi="Times New Roman" w:cs="Times New Roman"/>
          <w:sz w:val="28"/>
          <w:szCs w:val="28"/>
          <w:lang w:eastAsia="ru-RU"/>
        </w:rPr>
        <w:t>фристайлистов </w:t>
      </w:r>
      <w:r w:rsidRPr="002F1860">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2F1860">
        <w:rPr>
          <w:rFonts w:ascii="Times New Roman" w:eastAsia="Times New Roman" w:hAnsi="Times New Roman" w:cs="Times New Roman"/>
          <w:sz w:val="28"/>
          <w:szCs w:val="28"/>
          <w:lang w:eastAsia="ru-RU"/>
        </w:rPr>
        <w:t xml:space="preserve"> и многих других.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Благодаря вниманию руководства страны,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roofErr w:type="gramEnd"/>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2F186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roofErr w:type="gramEnd"/>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Созданы условия для развития детского и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Масштабный международный праздник был организован как для спортсменов и болельщиков, так и для всех людей.</w:t>
      </w:r>
      <w:r w:rsidRPr="002F1860">
        <w:rPr>
          <w:rFonts w:ascii="Times New Roman" w:eastAsia="Times New Roman" w:hAnsi="Times New Roman" w:cs="Times New Roman"/>
          <w:iCs/>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lastRenderedPageBreak/>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мультиспортивном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w:t>
      </w:r>
      <w:proofErr w:type="gramStart"/>
      <w:r w:rsidRPr="002F1860">
        <w:rPr>
          <w:rFonts w:ascii="Times New Roman" w:eastAsia="Times New Roman" w:hAnsi="Times New Roman" w:cs="Times New Roman"/>
          <w:sz w:val="28"/>
          <w:szCs w:val="28"/>
          <w:lang w:eastAsia="ru-RU"/>
        </w:rPr>
        <w:t>.М</w:t>
      </w:r>
      <w:proofErr w:type="gramEnd"/>
      <w:r w:rsidRPr="002F1860">
        <w:rPr>
          <w:rFonts w:ascii="Times New Roman" w:eastAsia="Times New Roman" w:hAnsi="Times New Roman" w:cs="Times New Roman"/>
          <w:sz w:val="28"/>
          <w:szCs w:val="28"/>
          <w:lang w:eastAsia="ru-RU"/>
        </w:rPr>
        <w:t>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w:t>
      </w:r>
      <w:proofErr w:type="gramStart"/>
      <w:r w:rsidRPr="002F1860">
        <w:rPr>
          <w:rFonts w:ascii="Times New Roman" w:eastAsia="Times New Roman" w:hAnsi="Times New Roman" w:cs="Times New Roman"/>
          <w:sz w:val="28"/>
          <w:szCs w:val="28"/>
          <w:lang w:eastAsia="ru-RU"/>
        </w:rPr>
        <w:t>.Б</w:t>
      </w:r>
      <w:proofErr w:type="gramEnd"/>
      <w:r w:rsidRPr="002F1860">
        <w:rPr>
          <w:rFonts w:ascii="Times New Roman" w:eastAsia="Times New Roman" w:hAnsi="Times New Roman" w:cs="Times New Roman"/>
          <w:sz w:val="28"/>
          <w:szCs w:val="28"/>
          <w:lang w:eastAsia="ru-RU"/>
        </w:rPr>
        <w:t xml:space="preserve">аку составил 1,12 млрд. долларов США.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Беларуси сегодня модно быть здоровым и физически крепким.</w:t>
      </w: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0A41E9" w:rsidRPr="002F1860" w:rsidRDefault="000A41E9" w:rsidP="000A41E9">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Сегодня Республика Беларусь является культурным центром Европы, о чем свидетельствует </w:t>
      </w:r>
      <w:r w:rsidRPr="002F1860">
        <w:rPr>
          <w:rFonts w:ascii="Times New Roman" w:hAnsi="Times New Roman" w:cs="Times New Roman"/>
          <w:b/>
          <w:i/>
          <w:sz w:val="28"/>
          <w:szCs w:val="28"/>
          <w:lang w:eastAsia="ru-RU" w:bidi="ru-RU"/>
        </w:rPr>
        <w:t>ежегодное проведение почти 60 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0A41E9" w:rsidRPr="002F1860" w:rsidRDefault="000A41E9" w:rsidP="000A41E9">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2F1860">
        <w:rPr>
          <w:rFonts w:ascii="Times New Roman" w:hAnsi="Times New Roman" w:cs="Times New Roman"/>
          <w:b/>
          <w:i/>
          <w:sz w:val="28"/>
          <w:szCs w:val="28"/>
          <w:lang w:eastAsia="ru-RU" w:bidi="ru-RU"/>
        </w:rPr>
        <w:t>Беларусь была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lastRenderedPageBreak/>
        <w:t xml:space="preserve">Выдающимся культурным брендом Республики Беларусь стал </w:t>
      </w:r>
      <w:r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Pr="002F1860">
        <w:rPr>
          <w:rFonts w:ascii="Times New Roman" w:hAnsi="Times New Roman" w:cs="Times New Roman"/>
          <w:sz w:val="28"/>
          <w:szCs w:val="28"/>
          <w:lang w:eastAsia="ru-RU" w:bidi="ru-RU"/>
        </w:rPr>
        <w:t xml:space="preserve">. </w:t>
      </w:r>
      <w:r w:rsidRPr="002F1860">
        <w:rPr>
          <w:rFonts w:ascii="Times New Roman" w:eastAsia="Times New Roman" w:hAnsi="Times New Roman" w:cs="Times New Roman"/>
          <w:sz w:val="28"/>
          <w:szCs w:val="28"/>
          <w:lang w:eastAsia="ru-RU"/>
        </w:rPr>
        <w:t xml:space="preserve">«Через искусство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к миру и взаимопониманию»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0A41E9" w:rsidRPr="002F1860" w:rsidRDefault="000A41E9" w:rsidP="000A41E9">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0A41E9" w:rsidRPr="002F1860" w:rsidRDefault="000A41E9" w:rsidP="000A41E9">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0A41E9" w:rsidRPr="002F1860" w:rsidRDefault="000A41E9" w:rsidP="000A41E9">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«Купалье»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0A41E9" w:rsidRPr="002F1860" w:rsidRDefault="000A41E9" w:rsidP="000A41E9">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 xml:space="preserve">Такие встречи – лучшая </w:t>
      </w:r>
      <w:r w:rsidRPr="002F1860">
        <w:rPr>
          <w:rFonts w:ascii="Times New Roman" w:eastAsia="Times New Roman" w:hAnsi="Times New Roman" w:cs="Times New Roman"/>
          <w:sz w:val="28"/>
          <w:szCs w:val="28"/>
          <w:lang w:eastAsia="ru-RU"/>
        </w:rPr>
        <w:lastRenderedPageBreak/>
        <w:t>народная дипломатия, открывающая людям нашу самобытную и прекрасную страну.</w:t>
      </w: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0A41E9" w:rsidRPr="002F1860" w:rsidRDefault="000A41E9" w:rsidP="000A41E9">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0A41E9" w:rsidRPr="002F1860" w:rsidRDefault="000A41E9" w:rsidP="000A41E9">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0A41E9" w:rsidRPr="002F1860" w:rsidRDefault="000A41E9" w:rsidP="000A41E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w:t>
      </w:r>
      <w:proofErr w:type="gramStart"/>
      <w:r w:rsidRPr="002F1860">
        <w:rPr>
          <w:rFonts w:ascii="Times New Roman" w:hAnsi="Times New Roman" w:cs="Times New Roman"/>
          <w:sz w:val="28"/>
          <w:szCs w:val="28"/>
          <w:shd w:val="clear" w:color="auto" w:fill="FFFFFF"/>
        </w:rPr>
        <w:t>П</w:t>
      </w:r>
      <w:proofErr w:type="gramEnd"/>
      <w:r w:rsidRPr="002F1860">
        <w:rPr>
          <w:rFonts w:ascii="Times New Roman" w:hAnsi="Times New Roman" w:cs="Times New Roman"/>
          <w:sz w:val="28"/>
          <w:szCs w:val="28"/>
          <w:shd w:val="clear" w:color="auto" w:fill="FFFFFF"/>
        </w:rPr>
        <w:t xml:space="preserve">інская шляхта», «Пан Тадэвуш». </w:t>
      </w:r>
    </w:p>
    <w:p w:rsidR="000A41E9" w:rsidRPr="002F1860" w:rsidRDefault="000A41E9" w:rsidP="000A41E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w:t>
      </w:r>
      <w:proofErr w:type="gramStart"/>
      <w:r w:rsidRPr="002F1860">
        <w:rPr>
          <w:rFonts w:ascii="Times New Roman" w:hAnsi="Times New Roman" w:cs="Times New Roman"/>
          <w:sz w:val="28"/>
          <w:szCs w:val="28"/>
          <w:shd w:val="clear" w:color="auto" w:fill="FFFFFF"/>
        </w:rPr>
        <w:t>.Р</w:t>
      </w:r>
      <w:proofErr w:type="gramEnd"/>
      <w:r w:rsidRPr="002F1860">
        <w:rPr>
          <w:rFonts w:ascii="Times New Roman" w:hAnsi="Times New Roman" w:cs="Times New Roman"/>
          <w:sz w:val="28"/>
          <w:szCs w:val="28"/>
          <w:shd w:val="clear" w:color="auto" w:fill="FFFFFF"/>
        </w:rPr>
        <w:t xml:space="preserve">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гордиться белорусы.</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lastRenderedPageBreak/>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0A41E9" w:rsidRPr="002F1860" w:rsidRDefault="000A41E9" w:rsidP="000A41E9">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 xml:space="preserve">. Так,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г. доля особо тяжких и тяжких </w:t>
      </w:r>
      <w:r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Numbeo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среди 328 городов со всех континентов планеты, г</w:t>
      </w:r>
      <w:proofErr w:type="gramStart"/>
      <w:r w:rsidRPr="002F1860">
        <w:rPr>
          <w:rFonts w:ascii="Times New Roman" w:eastAsia="Times New Roman" w:hAnsi="Times New Roman" w:cs="Times New Roman"/>
          <w:bCs/>
          <w:sz w:val="28"/>
          <w:szCs w:val="28"/>
          <w:lang w:eastAsia="ru-RU"/>
        </w:rPr>
        <w:t>.М</w:t>
      </w:r>
      <w:proofErr w:type="gramEnd"/>
      <w:r w:rsidRPr="002F1860">
        <w:rPr>
          <w:rFonts w:ascii="Times New Roman" w:eastAsia="Times New Roman" w:hAnsi="Times New Roman" w:cs="Times New Roman"/>
          <w:bCs/>
          <w:sz w:val="28"/>
          <w:szCs w:val="28"/>
          <w:lang w:eastAsia="ru-RU"/>
        </w:rPr>
        <w:t xml:space="preserve">инск разместился на 37-й строчке.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наркопреступности.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2F1860">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2F1860">
        <w:rPr>
          <w:rFonts w:ascii="Times New Roman" w:eastAsia="Times New Roman" w:hAnsi="Times New Roman" w:cs="Times New Roman"/>
          <w:bCs/>
          <w:sz w:val="28"/>
          <w:szCs w:val="28"/>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lastRenderedPageBreak/>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w:t>
      </w:r>
      <w:proofErr w:type="gramStart"/>
      <w:r w:rsidRPr="002F1860">
        <w:rPr>
          <w:rFonts w:ascii="Times New Roman" w:eastAsia="Times New Roman" w:hAnsi="Times New Roman" w:cs="Times New Roman"/>
          <w:bCs/>
          <w:sz w:val="28"/>
          <w:szCs w:val="28"/>
          <w:lang w:eastAsia="ru-RU"/>
        </w:rPr>
        <w:t>млн</w:t>
      </w:r>
      <w:proofErr w:type="gramEnd"/>
      <w:r w:rsidRPr="002F1860">
        <w:rPr>
          <w:rFonts w:ascii="Times New Roman" w:eastAsia="Times New Roman" w:hAnsi="Times New Roman" w:cs="Times New Roman"/>
          <w:bCs/>
          <w:sz w:val="28"/>
          <w:szCs w:val="28"/>
          <w:lang w:eastAsia="ru-RU"/>
        </w:rPr>
        <w:t xml:space="preserve">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 xml:space="preserve">Согласно рейтингу «Глобальный индекс терроризма – 2019», Республика Беларусь с еще 26 странами </w:t>
      </w:r>
      <w:r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Pr="002F1860">
        <w:rPr>
          <w:rFonts w:ascii="Times New Roman" w:eastAsia="Times New Roman" w:hAnsi="Times New Roman" w:cs="Times New Roman"/>
          <w:bCs/>
          <w:sz w:val="28"/>
          <w:szCs w:val="28"/>
          <w:lang w:eastAsia="ru-RU"/>
        </w:rPr>
        <w:t xml:space="preserve">. </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 xml:space="preserve">Президента </w:t>
      </w:r>
      <w:proofErr w:type="gramStart"/>
      <w:r w:rsidRPr="002F1860">
        <w:rPr>
          <w:rFonts w:ascii="Times New Roman" w:eastAsia="Times New Roman" w:hAnsi="Times New Roman" w:cs="Times New Roman"/>
          <w:b/>
          <w:sz w:val="28"/>
          <w:szCs w:val="28"/>
          <w:lang w:eastAsia="ru-RU"/>
        </w:rPr>
        <w:t>Республики</w:t>
      </w:r>
      <w:proofErr w:type="gramEnd"/>
      <w:r w:rsidRPr="002F1860">
        <w:rPr>
          <w:rFonts w:ascii="Times New Roman" w:eastAsia="Times New Roman" w:hAnsi="Times New Roman" w:cs="Times New Roman"/>
          <w:b/>
          <w:sz w:val="28"/>
          <w:szCs w:val="28"/>
          <w:lang w:eastAsia="ru-RU"/>
        </w:rPr>
        <w:t xml:space="preserve"> Беларусь, наша страна по праву является «островком мира, спокойствия и порядка», «островом безопасности на Евразийском континенте».</w:t>
      </w:r>
    </w:p>
    <w:p w:rsidR="000A41E9" w:rsidRPr="002F1860" w:rsidRDefault="000A41E9" w:rsidP="000A41E9">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0A41E9" w:rsidRPr="002F1860"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0A41E9" w:rsidRPr="002F1860" w:rsidRDefault="000A41E9" w:rsidP="000A41E9">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Pr="002F1860">
        <w:rPr>
          <w:rFonts w:ascii="Times New Roman" w:hAnsi="Times New Roman" w:cs="Times New Roman"/>
          <w:sz w:val="28"/>
          <w:szCs w:val="28"/>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 и высоких технологий в Восточной Европе и СНГ.</w:t>
      </w:r>
    </w:p>
    <w:p w:rsidR="000A41E9" w:rsidRPr="002F1860" w:rsidRDefault="000A41E9" w:rsidP="000A41E9">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0A41E9" w:rsidRPr="002F1860" w:rsidRDefault="000A41E9" w:rsidP="000A41E9">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 xml:space="preserve">Белорусский лидер пообещал и дальше оказывать всяческую поддержку IT-сектору: </w:t>
      </w:r>
      <w:r w:rsidRPr="002F1860">
        <w:rPr>
          <w:rFonts w:ascii="Times New Roman" w:hAnsi="Times New Roman" w:cs="Times New Roman"/>
          <w:b/>
          <w:sz w:val="28"/>
          <w:szCs w:val="28"/>
          <w:shd w:val="clear" w:color="auto" w:fill="FFFFFF"/>
        </w:rPr>
        <w:t xml:space="preserve">«Мы взяли с вами этот курс, и мы влево-вправо умышленно "хістацца" не будем. Мы будем идти прямо. Если надо где-то острые </w:t>
      </w:r>
      <w:proofErr w:type="gramStart"/>
      <w:r w:rsidRPr="002F1860">
        <w:rPr>
          <w:rFonts w:ascii="Times New Roman" w:hAnsi="Times New Roman" w:cs="Times New Roman"/>
          <w:b/>
          <w:sz w:val="28"/>
          <w:szCs w:val="28"/>
          <w:shd w:val="clear" w:color="auto" w:fill="FFFFFF"/>
        </w:rPr>
        <w:t>углы</w:t>
      </w:r>
      <w:proofErr w:type="gramEnd"/>
      <w:r w:rsidRPr="002F186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2F1860">
        <w:rPr>
          <w:rFonts w:ascii="Times New Roman" w:hAnsi="Times New Roman" w:cs="Times New Roman"/>
          <w:sz w:val="28"/>
          <w:szCs w:val="28"/>
          <w:shd w:val="clear" w:color="auto" w:fill="FFFFFF"/>
        </w:rPr>
        <w:t>.</w:t>
      </w:r>
    </w:p>
    <w:p w:rsidR="000A41E9" w:rsidRPr="002F1860" w:rsidRDefault="000A41E9" w:rsidP="000A41E9">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экспорт ПВТ в 2019 году составил 2 млрд. 195 млн. долларов США (рост – 155%)</w:t>
      </w:r>
      <w:r w:rsidRPr="002F1860">
        <w:rPr>
          <w:rFonts w:ascii="Times New Roman" w:eastAsia="Times New Roman" w:hAnsi="Times New Roman" w:cs="Times New Roman"/>
          <w:sz w:val="28"/>
          <w:szCs w:val="28"/>
        </w:rPr>
        <w:t xml:space="preserve">. Для сравнения: в России аналогичный экспорт вырос на 10%, в Украине – на 15%. Благодаря ПВТ Беларусь значительно опережает Россию, США, Китай, Индию, </w:t>
      </w:r>
      <w:r w:rsidRPr="002F1860">
        <w:rPr>
          <w:rFonts w:ascii="Times New Roman" w:eastAsia="Times New Roman" w:hAnsi="Times New Roman" w:cs="Times New Roman"/>
          <w:sz w:val="28"/>
          <w:szCs w:val="28"/>
        </w:rPr>
        <w:lastRenderedPageBreak/>
        <w:t>Японию, Южную Корею и многие другие технологичные страны по экспорту компьютерных услуг на душу населения.</w:t>
      </w:r>
    </w:p>
    <w:p w:rsidR="000A41E9" w:rsidRPr="002F1860" w:rsidRDefault="000A41E9" w:rsidP="000A41E9">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0A41E9" w:rsidRPr="002F1860" w:rsidRDefault="000A41E9" w:rsidP="000A41E9">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0A41E9" w:rsidRPr="002F1860" w:rsidRDefault="000A41E9" w:rsidP="000A41E9">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0A41E9" w:rsidRPr="002F1860" w:rsidRDefault="000A41E9" w:rsidP="000A41E9">
      <w:pPr>
        <w:pStyle w:val="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валообразующим предприятиям с </w:t>
      </w:r>
      <w:proofErr w:type="gramStart"/>
      <w:r w:rsidRPr="002F1860">
        <w:rPr>
          <w:rFonts w:ascii="Times New Roman" w:eastAsia="Times New Roman" w:hAnsi="Times New Roman" w:cs="Times New Roman"/>
          <w:sz w:val="28"/>
          <w:szCs w:val="28"/>
        </w:rPr>
        <w:t>тысячами сотрудников</w:t>
      </w:r>
      <w:proofErr w:type="gramEnd"/>
      <w:r w:rsidRPr="002F1860">
        <w:rPr>
          <w:rFonts w:ascii="Times New Roman" w:eastAsia="Times New Roman" w:hAnsi="Times New Roman" w:cs="Times New Roman"/>
          <w:sz w:val="28"/>
          <w:szCs w:val="28"/>
        </w:rPr>
        <w:t>, так и субъектам малого бизнеса.</w:t>
      </w:r>
    </w:p>
    <w:p w:rsidR="000A41E9" w:rsidRPr="002F1860" w:rsidRDefault="000A41E9" w:rsidP="000A41E9">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0A41E9" w:rsidRPr="002F1860" w:rsidRDefault="000A41E9" w:rsidP="000A41E9">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0A41E9" w:rsidRPr="002F1860" w:rsidRDefault="000A41E9" w:rsidP="000A41E9">
      <w:pPr>
        <w:pStyle w:val="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0A41E9" w:rsidRPr="002F1860" w:rsidRDefault="000A41E9" w:rsidP="000A41E9">
      <w:pPr>
        <w:pStyle w:val="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0A41E9" w:rsidRPr="002F1860" w:rsidRDefault="000A41E9" w:rsidP="000A41E9">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специалистов и государственной поддержки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отрасли. </w:t>
      </w:r>
      <w:r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rPr>
        <w:t>отрасли Беларуси, формируя основу ее долгосрочной стабильности.</w:t>
      </w:r>
    </w:p>
    <w:p w:rsidR="000A41E9" w:rsidRDefault="000A41E9" w:rsidP="000A41E9">
      <w:pPr>
        <w:spacing w:before="240" w:after="240" w:line="230" w:lineRule="auto"/>
        <w:ind w:firstLine="709"/>
        <w:jc w:val="center"/>
        <w:rPr>
          <w:rFonts w:ascii="Times New Roman" w:hAnsi="Times New Roman" w:cs="Times New Roman"/>
          <w:b/>
          <w:sz w:val="28"/>
          <w:szCs w:val="28"/>
        </w:rPr>
      </w:pPr>
    </w:p>
    <w:p w:rsidR="000A41E9" w:rsidRDefault="000A41E9" w:rsidP="000A41E9">
      <w:pPr>
        <w:spacing w:before="240" w:after="240" w:line="230" w:lineRule="auto"/>
        <w:ind w:firstLine="709"/>
        <w:jc w:val="center"/>
        <w:rPr>
          <w:rFonts w:ascii="Times New Roman" w:hAnsi="Times New Roman" w:cs="Times New Roman"/>
          <w:b/>
          <w:sz w:val="28"/>
          <w:szCs w:val="28"/>
        </w:rPr>
      </w:pPr>
    </w:p>
    <w:p w:rsidR="000A41E9" w:rsidRPr="002F1860" w:rsidRDefault="000A41E9" w:rsidP="000A41E9">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t>Развитие</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промышленного</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потенциала</w:t>
      </w:r>
      <w:r w:rsidRPr="002F1860">
        <w:rPr>
          <w:rFonts w:ascii="Times New Roman" w:hAnsi="Times New Roman" w:cs="Times New Roman"/>
          <w:b/>
          <w:sz w:val="28"/>
          <w:szCs w:val="28"/>
          <w:shd w:val="clear" w:color="auto" w:fill="FFFFFF"/>
        </w:rPr>
        <w:t xml:space="preserve"> Беларуси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0A41E9" w:rsidRPr="002F1860" w:rsidRDefault="000A41E9" w:rsidP="000A41E9">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r w:rsidRPr="002F1860">
        <w:rPr>
          <w:rFonts w:ascii="Times New Roman" w:hAnsi="Times New Roman" w:cs="Times New Roman"/>
          <w:b/>
          <w:sz w:val="28"/>
          <w:szCs w:val="28"/>
          <w:shd w:val="clear" w:color="auto" w:fill="FFFFFF"/>
        </w:rPr>
        <w:t>БелАЗ</w:t>
      </w:r>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2F1860">
        <w:rPr>
          <w:rFonts w:ascii="Times New Roman" w:hAnsi="Times New Roman" w:cs="Times New Roman"/>
          <w:sz w:val="28"/>
          <w:szCs w:val="28"/>
          <w:shd w:val="clear" w:color="auto" w:fill="FFFFFF"/>
        </w:rPr>
        <w:t>,</w:t>
      </w:r>
      <w:proofErr w:type="gramEnd"/>
      <w:r w:rsidRPr="002F186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0A41E9" w:rsidRPr="002F1860" w:rsidRDefault="000A41E9" w:rsidP="000A41E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lastRenderedPageBreak/>
        <w:t>Китайско-Белорусский индустриальный парк «Великий камень»</w:t>
      </w:r>
      <w:r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0A41E9" w:rsidRPr="002F1860" w:rsidRDefault="000A41E9" w:rsidP="000A41E9">
      <w:pPr>
        <w:spacing w:after="0" w:line="230" w:lineRule="auto"/>
        <w:ind w:firstLine="709"/>
        <w:jc w:val="both"/>
        <w:rPr>
          <w:rFonts w:ascii="Times New Roman" w:hAnsi="Times New Roman" w:cs="Times New Roman"/>
          <w:spacing w:val="-4"/>
          <w:sz w:val="28"/>
          <w:szCs w:val="28"/>
          <w:shd w:val="clear" w:color="auto" w:fill="FFFFFF"/>
        </w:rPr>
      </w:pPr>
      <w:proofErr w:type="gramStart"/>
      <w:r w:rsidRPr="002F1860">
        <w:rPr>
          <w:rFonts w:ascii="Times New Roman" w:hAnsi="Times New Roman" w:cs="Times New Roman"/>
          <w:spacing w:val="-4"/>
          <w:sz w:val="28"/>
          <w:szCs w:val="28"/>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roofErr w:type="gramEnd"/>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0A41E9" w:rsidRPr="002F1860" w:rsidRDefault="000A41E9" w:rsidP="000A41E9">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0A41E9" w:rsidRPr="002F1860" w:rsidRDefault="000A41E9" w:rsidP="000A41E9">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0A41E9" w:rsidRPr="002F1860" w:rsidRDefault="000A41E9" w:rsidP="000A41E9">
      <w:pPr>
        <w:spacing w:before="240" w:after="240" w:line="230" w:lineRule="auto"/>
        <w:ind w:firstLine="709"/>
        <w:jc w:val="center"/>
        <w:rPr>
          <w:b/>
          <w:bCs/>
          <w:sz w:val="28"/>
          <w:szCs w:val="28"/>
        </w:rPr>
      </w:pPr>
      <w:r w:rsidRPr="002F1860">
        <w:rPr>
          <w:rFonts w:ascii="Times New Roman" w:hAnsi="Times New Roman" w:cs="Times New Roman"/>
          <w:b/>
          <w:sz w:val="28"/>
          <w:szCs w:val="28"/>
        </w:rPr>
        <w:t>Беларусь – региональный донор стабильности</w:t>
      </w:r>
    </w:p>
    <w:p w:rsidR="000A41E9" w:rsidRPr="002F1860" w:rsidRDefault="000A41E9" w:rsidP="000A41E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0A41E9" w:rsidRPr="002F1860" w:rsidRDefault="000A41E9" w:rsidP="000A41E9">
      <w:pPr>
        <w:pStyle w:val="a3"/>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способствовавшие деэскалации конфликта на востоке Украины. Так, в 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w:t>
      </w:r>
      <w:r w:rsidRPr="002F1860">
        <w:rPr>
          <w:bCs/>
          <w:sz w:val="28"/>
          <w:szCs w:val="28"/>
          <w:bdr w:val="none" w:sz="0" w:space="0" w:color="auto" w:frame="1"/>
        </w:rPr>
        <w:lastRenderedPageBreak/>
        <w:t xml:space="preserve">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0A41E9" w:rsidRPr="002F1860" w:rsidRDefault="000A41E9" w:rsidP="000A41E9">
      <w:pPr>
        <w:pStyle w:val="a3"/>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0A41E9" w:rsidRPr="002F1860" w:rsidRDefault="000A41E9" w:rsidP="000A41E9">
      <w:pPr>
        <w:pStyle w:val="a3"/>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0A41E9" w:rsidRPr="002F1860" w:rsidRDefault="000A41E9" w:rsidP="000A41E9">
      <w:pPr>
        <w:spacing w:after="0" w:line="230" w:lineRule="auto"/>
        <w:ind w:firstLine="708"/>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Особенное внимание руководством страны 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2F186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pStyle w:val="a3"/>
        <w:spacing w:before="0" w:beforeAutospacing="0" w:after="0" w:afterAutospacing="0" w:line="230" w:lineRule="auto"/>
        <w:ind w:firstLine="708"/>
        <w:jc w:val="both"/>
        <w:rPr>
          <w:bCs/>
          <w:spacing w:val="-4"/>
          <w:sz w:val="28"/>
          <w:szCs w:val="28"/>
        </w:rPr>
      </w:pPr>
      <w:r w:rsidRPr="002F1860">
        <w:rPr>
          <w:bCs/>
          <w:spacing w:val="-4"/>
          <w:sz w:val="28"/>
          <w:szCs w:val="28"/>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0A41E9" w:rsidRPr="002F1860" w:rsidRDefault="000A41E9" w:rsidP="000A41E9">
      <w:pPr>
        <w:pStyle w:val="a3"/>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2F1860">
        <w:rPr>
          <w:b/>
          <w:bCs/>
          <w:i/>
          <w:sz w:val="28"/>
          <w:szCs w:val="28"/>
        </w:rPr>
        <w:t>две крупные международные экспертные конференции</w:t>
      </w:r>
      <w:r w:rsidRPr="002F1860">
        <w:rPr>
          <w:bCs/>
          <w:sz w:val="28"/>
          <w:szCs w:val="28"/>
        </w:rPr>
        <w:t xml:space="preserve">, посвященные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0A41E9" w:rsidRPr="002F1860" w:rsidRDefault="000A41E9" w:rsidP="000A41E9">
      <w:pPr>
        <w:pStyle w:val="a3"/>
        <w:spacing w:before="0" w:beforeAutospacing="0" w:after="0" w:afterAutospacing="0" w:line="230" w:lineRule="auto"/>
        <w:ind w:firstLine="708"/>
        <w:jc w:val="both"/>
        <w:rPr>
          <w:bCs/>
          <w:sz w:val="28"/>
          <w:szCs w:val="28"/>
        </w:rPr>
      </w:pPr>
      <w:r w:rsidRPr="002F1860">
        <w:rPr>
          <w:bCs/>
          <w:sz w:val="28"/>
          <w:szCs w:val="28"/>
        </w:rPr>
        <w:t>В 2018 году в г</w:t>
      </w:r>
      <w:proofErr w:type="gramStart"/>
      <w:r w:rsidRPr="002F1860">
        <w:rPr>
          <w:bCs/>
          <w:sz w:val="28"/>
          <w:szCs w:val="28"/>
        </w:rPr>
        <w:t>.М</w:t>
      </w:r>
      <w:proofErr w:type="gramEnd"/>
      <w:r w:rsidRPr="002F1860">
        <w:rPr>
          <w:bCs/>
          <w:sz w:val="28"/>
          <w:szCs w:val="28"/>
        </w:rPr>
        <w:t xml:space="preserve">инске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0A41E9" w:rsidRPr="002F1860" w:rsidRDefault="000A41E9" w:rsidP="000A41E9">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0A41E9" w:rsidRPr="002F1860" w:rsidRDefault="000A41E9" w:rsidP="000A41E9">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lastRenderedPageBreak/>
        <w:t xml:space="preserve">В июле 2012 года с космодрома Байконур был выведен на орбиту Белорусский космический аппарат (БелКА). </w:t>
      </w:r>
      <w:r w:rsidRPr="002F1860">
        <w:rPr>
          <w:rFonts w:ascii="Times New Roman" w:hAnsi="Times New Roman" w:cs="Times New Roman"/>
          <w:spacing w:val="-4"/>
          <w:sz w:val="28"/>
          <w:szCs w:val="28"/>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0A41E9" w:rsidRPr="002F1860" w:rsidRDefault="000A41E9" w:rsidP="000A41E9">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нем заинтересован. </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2F1860">
        <w:rPr>
          <w:rFonts w:ascii="Times New Roman" w:hAnsi="Times New Roman" w:cs="Times New Roman"/>
          <w:b/>
          <w:i/>
          <w:spacing w:val="-6"/>
          <w:sz w:val="28"/>
          <w:szCs w:val="28"/>
          <w:shd w:val="clear" w:color="auto" w:fill="FFFFFF"/>
        </w:rPr>
        <w:t>Целевая аппаратура на спутнике – белорусская</w:t>
      </w:r>
      <w:r w:rsidRPr="002F1860">
        <w:rPr>
          <w:rFonts w:ascii="Times New Roman" w:hAnsi="Times New Roman" w:cs="Times New Roman"/>
          <w:spacing w:val="-6"/>
          <w:sz w:val="28"/>
          <w:szCs w:val="28"/>
          <w:shd w:val="clear" w:color="auto" w:fill="FFFFFF"/>
        </w:rPr>
        <w:t xml:space="preserve"> (изготовлена ОАО «Пеленг»). Остальное оборудование – зарубежное, производства России и Англии.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proofErr w:type="gramStart"/>
      <w:r w:rsidRPr="002F1860">
        <w:rPr>
          <w:rFonts w:ascii="Times New Roman" w:eastAsia="Times New Roman" w:hAnsi="Times New Roman" w:cs="Times New Roman"/>
          <w:sz w:val="28"/>
          <w:szCs w:val="28"/>
          <w:lang w:eastAsia="ru-RU"/>
        </w:rPr>
        <w:t>контроль за</w:t>
      </w:r>
      <w:proofErr w:type="gramEnd"/>
      <w:r w:rsidRPr="002F186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На данный момент БелКА успешно продолжает работать на орбите, несмотря на закончившийся гарантийный срок (5 лет активного существования).</w:t>
      </w:r>
    </w:p>
    <w:p w:rsidR="000A41E9" w:rsidRPr="002F1860" w:rsidRDefault="000A41E9" w:rsidP="000A41E9">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 2013 года Беларусь была принята в Комитет ООН по использованию космического пространства в мирных целях</w:t>
      </w:r>
      <w:r w:rsidRPr="002F1860">
        <w:rPr>
          <w:rFonts w:ascii="Times New Roman" w:hAnsi="Times New Roman" w:cs="Times New Roman"/>
          <w:sz w:val="28"/>
          <w:szCs w:val="28"/>
        </w:rPr>
        <w:t>. Это знаковое, историческое событие для нашей истории.</w:t>
      </w:r>
    </w:p>
    <w:p w:rsidR="000A41E9" w:rsidRPr="002F1860" w:rsidRDefault="000A41E9" w:rsidP="000A41E9">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0A41E9" w:rsidRPr="002F1860" w:rsidRDefault="000A41E9" w:rsidP="000A41E9">
      <w:pPr>
        <w:pStyle w:val="a3"/>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t xml:space="preserve">Сейчас в Беларуси </w:t>
      </w:r>
      <w:r w:rsidRPr="002F1860">
        <w:rPr>
          <w:b/>
          <w:i/>
          <w:sz w:val="28"/>
          <w:szCs w:val="28"/>
          <w:shd w:val="clear" w:color="auto" w:fill="FFFFFF"/>
        </w:rPr>
        <w:t>ведется подготовка к запуску еще одного спутника</w:t>
      </w:r>
      <w:r w:rsidRPr="002F1860">
        <w:rPr>
          <w:sz w:val="28"/>
          <w:szCs w:val="28"/>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w:t>
      </w:r>
      <w:r w:rsidRPr="002F1860">
        <w:rPr>
          <w:sz w:val="28"/>
          <w:szCs w:val="28"/>
          <w:shd w:val="clear" w:color="auto" w:fill="FFFFFF"/>
        </w:rPr>
        <w:lastRenderedPageBreak/>
        <w:t xml:space="preserve">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0A41E9" w:rsidRPr="002F1860" w:rsidRDefault="000A41E9" w:rsidP="000A41E9">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0A41E9" w:rsidRPr="002F1860" w:rsidRDefault="000A41E9" w:rsidP="000A41E9">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0A41E9" w:rsidRPr="002F1860"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0A41E9" w:rsidRPr="002F1860" w:rsidRDefault="000A41E9" w:rsidP="000A41E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 – отметил белорусский лидер.</w:t>
      </w:r>
    </w:p>
    <w:p w:rsidR="000A41E9" w:rsidRPr="002F1860" w:rsidRDefault="000A41E9" w:rsidP="000A41E9">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 вместе 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0A41E9" w:rsidRPr="002F1860" w:rsidRDefault="000A41E9" w:rsidP="000A41E9">
      <w:pPr>
        <w:spacing w:after="0" w:line="240" w:lineRule="auto"/>
        <w:ind w:firstLine="709"/>
        <w:jc w:val="both"/>
        <w:rPr>
          <w:rFonts w:ascii="Trebuchet MS" w:hAnsi="Trebuchet MS"/>
          <w:b/>
          <w:sz w:val="28"/>
          <w:szCs w:val="28"/>
          <w:shd w:val="clear" w:color="auto" w:fill="FFFFFF"/>
        </w:rPr>
      </w:pPr>
    </w:p>
    <w:p w:rsidR="000A41E9" w:rsidRPr="002F1860" w:rsidRDefault="000A41E9" w:rsidP="000A41E9">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0A41E9" w:rsidRPr="002F1860" w:rsidRDefault="000A41E9" w:rsidP="000A41E9">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w:t>
      </w:r>
      <w:proofErr w:type="gramStart"/>
      <w:r w:rsidRPr="002F1860">
        <w:rPr>
          <w:rFonts w:ascii="Times New Roman" w:eastAsia="Times New Roman" w:hAnsi="Times New Roman" w:cs="Times New Roman"/>
          <w:i/>
          <w:sz w:val="28"/>
          <w:szCs w:val="28"/>
          <w:lang w:eastAsia="ru-RU"/>
        </w:rPr>
        <w:t>при</w:t>
      </w:r>
      <w:proofErr w:type="gramEnd"/>
      <w:r w:rsidRPr="002F1860">
        <w:rPr>
          <w:rFonts w:ascii="Times New Roman" w:eastAsia="Times New Roman" w:hAnsi="Times New Roman" w:cs="Times New Roman"/>
          <w:i/>
          <w:sz w:val="28"/>
          <w:szCs w:val="28"/>
          <w:lang w:eastAsia="ru-RU"/>
        </w:rPr>
        <w:t xml:space="preserve"> </w:t>
      </w:r>
    </w:p>
    <w:p w:rsidR="000A41E9" w:rsidRPr="002F1860" w:rsidRDefault="000A41E9" w:rsidP="000A41E9">
      <w:pPr>
        <w:spacing w:after="0" w:line="230" w:lineRule="auto"/>
        <w:jc w:val="right"/>
        <w:rPr>
          <w:rFonts w:ascii="Times New Roman" w:eastAsia="Times New Roman" w:hAnsi="Times New Roman" w:cs="Times New Roman"/>
          <w:i/>
          <w:sz w:val="28"/>
          <w:szCs w:val="28"/>
          <w:lang w:eastAsia="ru-RU"/>
        </w:rPr>
      </w:pPr>
      <w:proofErr w:type="gramStart"/>
      <w:r w:rsidRPr="002F1860">
        <w:rPr>
          <w:rFonts w:ascii="Times New Roman" w:eastAsia="Times New Roman" w:hAnsi="Times New Roman" w:cs="Times New Roman"/>
          <w:i/>
          <w:sz w:val="28"/>
          <w:szCs w:val="28"/>
          <w:lang w:eastAsia="ru-RU"/>
        </w:rPr>
        <w:t>Президенте</w:t>
      </w:r>
      <w:proofErr w:type="gramEnd"/>
      <w:r w:rsidRPr="002F1860">
        <w:rPr>
          <w:rFonts w:ascii="Times New Roman" w:eastAsia="Times New Roman" w:hAnsi="Times New Roman" w:cs="Times New Roman"/>
          <w:i/>
          <w:sz w:val="28"/>
          <w:szCs w:val="28"/>
          <w:lang w:eastAsia="ru-RU"/>
        </w:rPr>
        <w:t xml:space="preserve"> Республики Беларусь </w:t>
      </w: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jc w:val="center"/>
        <w:rPr>
          <w:rFonts w:ascii="Times New Roman" w:eastAsia="Times New Roman" w:hAnsi="Times New Roman"/>
          <w:b/>
          <w:sz w:val="32"/>
          <w:szCs w:val="32"/>
          <w:lang w:eastAsia="ru-RU"/>
        </w:rPr>
      </w:pPr>
      <w:r w:rsidRPr="001A7DBC">
        <w:rPr>
          <w:rFonts w:ascii="Times New Roman" w:eastAsia="Times New Roman" w:hAnsi="Times New Roman"/>
          <w:b/>
          <w:sz w:val="32"/>
          <w:szCs w:val="32"/>
          <w:lang w:eastAsia="ru-RU"/>
        </w:rPr>
        <w:lastRenderedPageBreak/>
        <w:t xml:space="preserve">ИТОГИ </w:t>
      </w:r>
      <w:r>
        <w:rPr>
          <w:rFonts w:ascii="Times New Roman" w:eastAsia="Times New Roman" w:hAnsi="Times New Roman"/>
          <w:b/>
          <w:sz w:val="32"/>
          <w:szCs w:val="32"/>
          <w:lang w:eastAsia="ru-RU"/>
        </w:rPr>
        <w:t>СОЦИАЛЬНО-ЭКОНОМИЧЕСКОГО РАЗВИТИЯ МОГИЛЕВСКОЙ ОБЛАСТИ ЗА 2015-2020гг.</w:t>
      </w:r>
    </w:p>
    <w:p w:rsidR="000A41E9" w:rsidRPr="009E65A8" w:rsidRDefault="000A41E9" w:rsidP="000A41E9">
      <w:pPr>
        <w:spacing w:after="0" w:line="240" w:lineRule="auto"/>
        <w:jc w:val="center"/>
        <w:rPr>
          <w:rFonts w:ascii="Times New Roman" w:eastAsia="Times New Roman" w:hAnsi="Times New Roman"/>
          <w:b/>
          <w:sz w:val="32"/>
          <w:szCs w:val="32"/>
          <w:lang w:eastAsia="ru-RU"/>
        </w:rPr>
      </w:pP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Руководством Могилевской области создаются достойные условия для полноценной и комфортной жизни граждан. Проведение системной экономической региональной политики оказывает интегральное воздействие на все факторы экономического роста региона.</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proofErr w:type="gramStart"/>
      <w:r w:rsidRPr="004B2FCB">
        <w:rPr>
          <w:rFonts w:ascii="Times New Roman" w:hAnsi="Times New Roman"/>
          <w:sz w:val="30"/>
          <w:szCs w:val="30"/>
        </w:rPr>
        <w:t xml:space="preserve">Для </w:t>
      </w:r>
      <w:r w:rsidRPr="004B2FCB">
        <w:rPr>
          <w:rFonts w:ascii="Times New Roman" w:eastAsia="Times New Roman" w:hAnsi="Times New Roman"/>
          <w:sz w:val="30"/>
          <w:szCs w:val="30"/>
        </w:rPr>
        <w:t>обеспечени</w:t>
      </w:r>
      <w:r w:rsidRPr="004B2FCB">
        <w:rPr>
          <w:rFonts w:ascii="Times New Roman" w:hAnsi="Times New Roman"/>
          <w:sz w:val="30"/>
          <w:szCs w:val="30"/>
        </w:rPr>
        <w:t>я</w:t>
      </w:r>
      <w:r w:rsidRPr="004B2FCB">
        <w:rPr>
          <w:rFonts w:ascii="Times New Roman" w:eastAsia="Times New Roman" w:hAnsi="Times New Roman"/>
          <w:sz w:val="30"/>
          <w:szCs w:val="30"/>
        </w:rPr>
        <w:t xml:space="preserve"> сбалансированности экономики</w:t>
      </w:r>
      <w:r w:rsidRPr="004B2FCB">
        <w:rPr>
          <w:rFonts w:ascii="Times New Roman" w:hAnsi="Times New Roman"/>
          <w:sz w:val="30"/>
          <w:szCs w:val="30"/>
        </w:rPr>
        <w:t xml:space="preserve"> в городах и районах Могилевской области реализуются программы социально-экономического развития на 2016–2020 гг., в соответствии с которыми разработан к</w:t>
      </w:r>
      <w:r w:rsidRPr="004B2FCB">
        <w:rPr>
          <w:rFonts w:ascii="Times New Roman" w:eastAsia="Times New Roman" w:hAnsi="Times New Roman"/>
          <w:sz w:val="30"/>
          <w:szCs w:val="30"/>
        </w:rPr>
        <w:t>омплекс мер по решению задач социально-экономического развития городов и районов, главн</w:t>
      </w:r>
      <w:r w:rsidRPr="004B2FCB">
        <w:rPr>
          <w:rFonts w:ascii="Times New Roman" w:hAnsi="Times New Roman"/>
          <w:sz w:val="30"/>
          <w:szCs w:val="30"/>
        </w:rPr>
        <w:t>ой</w:t>
      </w:r>
      <w:r w:rsidRPr="004B2FCB">
        <w:rPr>
          <w:rFonts w:ascii="Times New Roman" w:eastAsia="Times New Roman" w:hAnsi="Times New Roman"/>
          <w:sz w:val="30"/>
          <w:szCs w:val="30"/>
        </w:rPr>
        <w:t xml:space="preserve"> цель</w:t>
      </w:r>
      <w:r w:rsidRPr="004B2FCB">
        <w:rPr>
          <w:rFonts w:ascii="Times New Roman" w:hAnsi="Times New Roman"/>
          <w:sz w:val="30"/>
          <w:szCs w:val="30"/>
        </w:rPr>
        <w:t>ю</w:t>
      </w:r>
      <w:r w:rsidRPr="004B2FCB">
        <w:rPr>
          <w:rFonts w:ascii="Times New Roman" w:eastAsia="Times New Roman" w:hAnsi="Times New Roman"/>
          <w:sz w:val="30"/>
          <w:szCs w:val="30"/>
        </w:rPr>
        <w:t xml:space="preserve"> </w:t>
      </w:r>
      <w:r w:rsidRPr="004B2FCB">
        <w:rPr>
          <w:rFonts w:ascii="Times New Roman" w:hAnsi="Times New Roman"/>
          <w:sz w:val="30"/>
          <w:szCs w:val="30"/>
        </w:rPr>
        <w:t>которого является</w:t>
      </w:r>
      <w:r w:rsidRPr="004B2FCB">
        <w:rPr>
          <w:rFonts w:ascii="Times New Roman" w:eastAsia="Times New Roman" w:hAnsi="Times New Roman"/>
          <w:sz w:val="30"/>
          <w:szCs w:val="30"/>
        </w:rPr>
        <w:t xml:space="preserve">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конкурентоспособности экономики город</w:t>
      </w:r>
      <w:r w:rsidRPr="004B2FCB">
        <w:rPr>
          <w:rFonts w:ascii="Times New Roman" w:hAnsi="Times New Roman"/>
          <w:sz w:val="30"/>
          <w:szCs w:val="30"/>
        </w:rPr>
        <w:t>ов и районов</w:t>
      </w:r>
      <w:r w:rsidRPr="004B2FCB">
        <w:rPr>
          <w:rFonts w:ascii="Times New Roman" w:eastAsia="Times New Roman" w:hAnsi="Times New Roman"/>
          <w:sz w:val="30"/>
          <w:szCs w:val="30"/>
        </w:rPr>
        <w:t>.</w:t>
      </w:r>
      <w:proofErr w:type="gramEnd"/>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 xml:space="preserve">Городами и районами разработаны и реализуются также планы развития, основной целью которых является осуществление ряда структурных преобразований, направленных на рост эффективности экономики регионов, повышение мотивации и результативности труда, достижение финансовой стабильности экономики в целом и ее секторов, улучшение качества и уровня жизни.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Кроме этого, горрайисполкомами области разработаны и реализуются планы индустриализации городов и районов, в которых определены предпочтительные сектора экономики и территории для реализации проектов индустриализации, сформированы инвестиционные проекты и предложения с учетом инфраструктуры, наличия полезных ископаемых и интересов местных жителей.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t>В результате реализуемых мер по итогам 4 лет текущей пятилетки областью выполняются задания по экспорту товаров (без учета республиканских организаций, а также нефти и нефтепродуктов) – фактически 159,6 % при задании на 2016-2019 гг. 120,1–123,8 %, экспорту услуг (без учета республиканских организаций – 160,9% при задании 112,8–113,1 %, привлечению прямых иностранных инвестиций на чистой основе (без учета задолженности прямому инвестору за товары, работы</w:t>
      </w:r>
      <w:proofErr w:type="gramEnd"/>
      <w:r w:rsidRPr="004B2FCB">
        <w:rPr>
          <w:rFonts w:ascii="Times New Roman" w:hAnsi="Times New Roman"/>
          <w:sz w:val="30"/>
          <w:szCs w:val="30"/>
        </w:rPr>
        <w:t>, услуги) – 295,6 млн. долларов при задании 272,2 млн. долларов, количеству трудоустроенных граждан на вновь созданные рабочие места за счет создания новых предприятий и производств – 19 231 человек при задании 17 560 человек.</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lastRenderedPageBreak/>
        <w:t>Необходимым элементом региональной экономической политики является развитие  малого и среднего предпринимательства, что подтверждается увеличением его вклада в экономику области.</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t>Так, удельный вес субъектов малого и среднего предпринимательства (юридических лиц и индивидуальных предпринимателей) Могилевской области в основных экономических показателях развития области вырос: в валовой добавленной стоимости с 22,8 % в 2015 году до 24,8 % в 2018 году, в выручке от реализации продукции, товаров, работ, услуг с 30,6 % до 35,1 %, в средней численности работников с 26,2 % до 28,2 %.</w:t>
      </w:r>
      <w:proofErr w:type="gramEnd"/>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Удельный вес субъектов малого и среднего предпринимательства </w:t>
      </w:r>
      <w:proofErr w:type="gramStart"/>
      <w:r w:rsidRPr="004B2FCB">
        <w:rPr>
          <w:rFonts w:ascii="Times New Roman" w:hAnsi="Times New Roman"/>
          <w:sz w:val="30"/>
          <w:szCs w:val="30"/>
        </w:rPr>
        <w:t>–ю</w:t>
      </w:r>
      <w:proofErr w:type="gramEnd"/>
      <w:r w:rsidRPr="004B2FCB">
        <w:rPr>
          <w:rFonts w:ascii="Times New Roman" w:hAnsi="Times New Roman"/>
          <w:sz w:val="30"/>
          <w:szCs w:val="30"/>
        </w:rPr>
        <w:t>ридических лиц вырос: в объеме промышленного производства с 18,2% в 2015 году до 24,1% в 2018 году, в инвестициях в основной капитал – с 32,0% до 39,3%, в экспорте товаров с 21,4% до 32,9%.</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Положительную тенденцию имеет удельный вес поступлений, уплачиваемых субъектами малого и среднего предпринимательства в консолидированный бюджет в его общем объеме. В 2015 году он составлял 27,8 %, в 2019 году – 36,9%, в январе-марте 2020 г. – 35,9%.</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области реализуются мероприятия, направленные на улучшение деловой среды, содействие развитию субъектов малого и среднего предпринимательства, совершенствование инфраструктуры поддержки малого и среднего предпринимательства, формирование позитивного отношения к предпринимательской инициативе граждан. Для этих целей в области зарегистрировано 13 центров поддержки предпринимательства и 5 инкубаторов малого предпринимательства.</w:t>
      </w:r>
    </w:p>
    <w:p w:rsidR="000A41E9" w:rsidRPr="004B2FCB" w:rsidRDefault="000A41E9" w:rsidP="000A41E9">
      <w:pPr>
        <w:widowControl w:val="0"/>
        <w:spacing w:after="0" w:line="240" w:lineRule="auto"/>
        <w:ind w:firstLine="720"/>
        <w:jc w:val="both"/>
        <w:rPr>
          <w:rFonts w:ascii="Times New Roman" w:hAnsi="Times New Roman"/>
          <w:sz w:val="30"/>
          <w:szCs w:val="30"/>
          <w:lang w:val="be-BY"/>
        </w:rPr>
      </w:pPr>
      <w:r w:rsidRPr="004B2FCB">
        <w:rPr>
          <w:rFonts w:ascii="Times New Roman" w:hAnsi="Times New Roman"/>
          <w:sz w:val="30"/>
          <w:szCs w:val="30"/>
          <w:lang w:val="be-BY"/>
        </w:rPr>
        <w:t>Важным объектом государственного регулирования экономики являются инвестиции и инновации. Влияние на активность инвестиционно-инновационного процесса осуществляется непосредственным участием в инвестиционных проектах, стимулированием частных инвестиций в реальном секторе экономики.</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Наиболее значимыми инвестиционными проектами</w:t>
      </w:r>
      <w:r w:rsidRPr="004B2FCB">
        <w:rPr>
          <w:rFonts w:ascii="Times New Roman" w:hAnsi="Times New Roman"/>
          <w:iCs/>
          <w:sz w:val="30"/>
          <w:szCs w:val="30"/>
        </w:rPr>
        <w:t>, влияющими на экономику региона, являются</w:t>
      </w:r>
      <w:r w:rsidRPr="004B2FCB">
        <w:rPr>
          <w:rFonts w:ascii="Times New Roman" w:hAnsi="Times New Roman"/>
          <w:sz w:val="30"/>
          <w:szCs w:val="30"/>
        </w:rPr>
        <w:t>:</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строительство, организация производства и последующая эксплуатация завода по выпуску ориентировано-стружечных плит (ОСБ) в </w:t>
      </w:r>
      <w:proofErr w:type="gramStart"/>
      <w:r w:rsidRPr="004B2FCB">
        <w:rPr>
          <w:rFonts w:ascii="Times New Roman" w:hAnsi="Times New Roman"/>
          <w:sz w:val="30"/>
          <w:szCs w:val="30"/>
        </w:rPr>
        <w:t>г</w:t>
      </w:r>
      <w:proofErr w:type="gramEnd"/>
      <w:r w:rsidRPr="004B2FCB">
        <w:rPr>
          <w:rFonts w:ascii="Times New Roman" w:hAnsi="Times New Roman"/>
          <w:sz w:val="30"/>
          <w:szCs w:val="30"/>
        </w:rPr>
        <w:t>. Могилев на территории СЭЗ «Могилев», ИООО «Кроноспан ОСБ» (2013-2021 гг., за период реализации проекта освоено инвестиций на сумму 443,6 млн. рублей, создано 185 рабочих мест);</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создание предприятия по производству технического углерода </w:t>
      </w:r>
      <w:r w:rsidRPr="004B2FCB">
        <w:rPr>
          <w:rFonts w:ascii="Times New Roman" w:hAnsi="Times New Roman"/>
          <w:sz w:val="30"/>
          <w:szCs w:val="30"/>
        </w:rPr>
        <w:br/>
        <w:t>в СЭЗ «Могилев» Могилевского района Могилевской области и железнодорожного подъезда к нему, ИООО «Омск Карбон Могилев» (2013-2020 гг., освоено инвестиций 197,8 млн. рублей, или 146,5 % к плановому объему, создано 359 рабочих мест из 465 запланированных);</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lastRenderedPageBreak/>
        <w:t xml:space="preserve">модернизация производства в помещении крутильно-ткацкого корпуса по ул. Гришина, 87-3 и в здании отделочного корпуса по ул. Гришина, 87 в </w:t>
      </w:r>
      <w:proofErr w:type="gramStart"/>
      <w:r w:rsidRPr="004B2FCB">
        <w:rPr>
          <w:rFonts w:ascii="Times New Roman" w:hAnsi="Times New Roman"/>
          <w:sz w:val="30"/>
          <w:szCs w:val="30"/>
        </w:rPr>
        <w:t>г</w:t>
      </w:r>
      <w:proofErr w:type="gramEnd"/>
      <w:r w:rsidRPr="004B2FCB">
        <w:rPr>
          <w:rFonts w:ascii="Times New Roman" w:hAnsi="Times New Roman"/>
          <w:sz w:val="30"/>
          <w:szCs w:val="30"/>
        </w:rPr>
        <w:t>. Могилеве, ОАО «Моготекс» (2018-2020 гг., освоено 38,7 млн. рублей инвестиций, или 71,3 %);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создание объекта «Агропредприятие «Белдан» по производству зерна и датской беконной свинины мощностью 53 000 голов в год вблизи дер. Ветка Белыничского района, ИООО «БОННЕТИ» (2018-2022 гг., освоено инвестиций 50,7 млн. рублей, или 76,8 %, создано 48 запланированных рабочих мест);</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строительство свиноводческого комплекса проектной мощностью 24 000 голов в год ОАО «Могилевский мясокомбинат» в районе дер. Перегон Славгородского района (2018-2020 гг., объем освоенных инвестиций – 31,9 млн. рублей, или 67,2 %, предусмотрено создание 57 рабочих мест, из них 7 создано);</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расширение промышленного комплекса по производству мяса цыплят бройлеров ЗАО «Серволюкс Агро» (третья очередь) (2014-2020 гг., объем освоенных инвестиций – 38,4 млн. рублей, или 102,6 %, создано 75 рабочих мест из 148 запланированных).</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Начата реализация такого приоритетного проекта, как организация нового лесопильного и пеллетного производства в </w:t>
      </w:r>
      <w:proofErr w:type="gramStart"/>
      <w:r w:rsidRPr="004B2FCB">
        <w:rPr>
          <w:rFonts w:ascii="Times New Roman" w:hAnsi="Times New Roman"/>
          <w:sz w:val="30"/>
          <w:szCs w:val="30"/>
        </w:rPr>
        <w:t>г</w:t>
      </w:r>
      <w:proofErr w:type="gramEnd"/>
      <w:r w:rsidRPr="004B2FCB">
        <w:rPr>
          <w:rFonts w:ascii="Times New Roman" w:hAnsi="Times New Roman"/>
          <w:sz w:val="30"/>
          <w:szCs w:val="30"/>
        </w:rPr>
        <w:t>. Бобруйске, ООО «БР-Вуд» (2019-2021 гг., заявленный объем инвестиций – 21 млн. евро, предусмотрено создание 54 рабочих мест).</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 xml:space="preserve">Кроме этого, в программе социально-экономического развития области на 2016-2020 гг. обозначен ряд мероприятий, которые реализуются промышленными предприятиями области. </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Модернизация ОАО «Белшина» продолжается не один год, реализован ряд инвестиционных проектов. Проведено техническое перевооружение завода массовых шин, крупногабаритных шин. Завершен первый этап модернизации завод сверхкрупнонабаритных шин. Масштабная модернизация позволила с 2013 года внедрить в производство порядка 130 новых типоразмеров шин.</w:t>
      </w:r>
    </w:p>
    <w:p w:rsidR="000A41E9" w:rsidRPr="004B2FCB" w:rsidRDefault="000A41E9" w:rsidP="000A41E9">
      <w:pPr>
        <w:widowControl w:val="0"/>
        <w:spacing w:after="0" w:line="240" w:lineRule="auto"/>
        <w:ind w:firstLine="720"/>
        <w:jc w:val="both"/>
        <w:rPr>
          <w:rFonts w:ascii="Times New Roman" w:eastAsia="Times New Roman" w:hAnsi="Times New Roman"/>
          <w:bCs/>
          <w:sz w:val="30"/>
          <w:szCs w:val="30"/>
        </w:rPr>
      </w:pPr>
      <w:r w:rsidRPr="004B2FCB">
        <w:rPr>
          <w:rFonts w:ascii="Times New Roman" w:eastAsia="Times New Roman" w:hAnsi="Times New Roman"/>
          <w:sz w:val="30"/>
          <w:szCs w:val="30"/>
        </w:rPr>
        <w:t xml:space="preserve">ОАО «Могилевхимволокно» в два этапа реализуется инвестиционный проект по производству полиэфирной продукции. В конце 2018 года в строй введено </w:t>
      </w:r>
      <w:r w:rsidRPr="004B2FCB">
        <w:rPr>
          <w:rFonts w:ascii="Times New Roman" w:eastAsia="Times New Roman" w:hAnsi="Times New Roman"/>
          <w:bCs/>
          <w:sz w:val="30"/>
          <w:szCs w:val="30"/>
        </w:rPr>
        <w:t xml:space="preserve">производство по выпуску полиэфирного волокна способом прямого формования. </w:t>
      </w:r>
    </w:p>
    <w:p w:rsidR="000A41E9" w:rsidRPr="004B2FCB" w:rsidRDefault="000A41E9" w:rsidP="000A41E9">
      <w:pPr>
        <w:widowControl w:val="0"/>
        <w:spacing w:after="0" w:line="240" w:lineRule="auto"/>
        <w:ind w:firstLine="720"/>
        <w:jc w:val="both"/>
        <w:rPr>
          <w:rFonts w:ascii="Times New Roman" w:eastAsia="Times New Roman" w:hAnsi="Times New Roman"/>
          <w:bCs/>
          <w:sz w:val="30"/>
          <w:szCs w:val="30"/>
        </w:rPr>
      </w:pPr>
      <w:r w:rsidRPr="004B2FCB">
        <w:rPr>
          <w:rFonts w:ascii="Times New Roman" w:eastAsia="Times New Roman" w:hAnsi="Times New Roman"/>
          <w:bCs/>
          <w:sz w:val="30"/>
          <w:szCs w:val="30"/>
        </w:rPr>
        <w:t xml:space="preserve">В дальнейшем планируется реализация второго этапа инвестиционного проекта, который предусматривает создание крупнотоннажного комплекса по выпуску профильной для предприятия продукции: полиэтилентерефталата, полиэфирных волокон и нитей. </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Главным приоритетом научно-технического развития ОАО «Могилевлифтмаш» является освоение в производстве нового поколения лифтового оборудования, которое по своим технико-</w:t>
      </w:r>
      <w:r w:rsidRPr="004B2FCB">
        <w:rPr>
          <w:rFonts w:ascii="Times New Roman" w:eastAsia="Times New Roman" w:hAnsi="Times New Roman"/>
          <w:sz w:val="30"/>
          <w:szCs w:val="30"/>
        </w:rPr>
        <w:lastRenderedPageBreak/>
        <w:t xml:space="preserve">экономическим и потребительским свойствам не уступает лучшим иностранным аналогам. </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 xml:space="preserve">В настоящее время обществом реализуются два инвестиционных проекта: «Модернизация производства для освоения выпуска лифтов на базе безредукторного привода: лифтов </w:t>
      </w:r>
      <w:proofErr w:type="gramStart"/>
      <w:r w:rsidRPr="004B2FCB">
        <w:rPr>
          <w:rFonts w:ascii="Times New Roman" w:eastAsia="Times New Roman" w:hAnsi="Times New Roman"/>
          <w:sz w:val="30"/>
          <w:szCs w:val="30"/>
        </w:rPr>
        <w:t>эконом-класса</w:t>
      </w:r>
      <w:proofErr w:type="gramEnd"/>
      <w:r w:rsidRPr="004B2FCB">
        <w:rPr>
          <w:rFonts w:ascii="Times New Roman" w:eastAsia="Times New Roman" w:hAnsi="Times New Roman"/>
          <w:sz w:val="30"/>
          <w:szCs w:val="30"/>
        </w:rPr>
        <w:t xml:space="preserve">, лифтов бизнес-класса, лифтов для высотного строительства» и «Создание производства эскалаторов поэтажных» (сроки реализации проектов 2016-2020 годы). </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Освоение производства эскалаторов поэтажных и траволаторов со степенью локализации не менее 50 %, что послужит увеличению номенклатуры выпуска новой импортозамещающей продукции и расширению рынков сбыта.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Важную роль в развитии региональной экономики, повышении ее конкурентоспособности играет эффективная внешнеэкономическая политика</w:t>
      </w:r>
      <w:r w:rsidRPr="004B2FCB">
        <w:rPr>
          <w:rFonts w:ascii="Times New Roman" w:hAnsi="Times New Roman"/>
          <w:i/>
          <w:sz w:val="30"/>
          <w:szCs w:val="30"/>
        </w:rPr>
        <w:t xml:space="preserve">. </w:t>
      </w:r>
      <w:r w:rsidRPr="004B2FCB">
        <w:rPr>
          <w:rFonts w:ascii="Times New Roman" w:hAnsi="Times New Roman"/>
          <w:sz w:val="30"/>
          <w:szCs w:val="30"/>
        </w:rPr>
        <w:t xml:space="preserve">Так, объем экспорта в целом по области увеличился в 1,3 раза с 1,7 в 2015 году до 2,3 млрд. долларов в 2019 году, по организациям коммунальной и без ведомственной подчиненности в 1,6 раз.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Увеличилось положительное сальдо внешней торговли. Если в 2015 году оно составляло 548,3 млн. долларов, то по итогам 2019 года 776,2 млн. долларов.</w:t>
      </w:r>
      <w:r w:rsidRPr="004B2FCB">
        <w:rPr>
          <w:rFonts w:ascii="Times New Roman" w:hAnsi="Times New Roman"/>
          <w:sz w:val="30"/>
          <w:szCs w:val="30"/>
        </w:rPr>
        <w:tab/>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Увеличилось и количество субъектов внешнеэкономической деятельности, осуществляющих экспортные поставки, с 712 до 904. </w:t>
      </w:r>
      <w:r w:rsidRPr="004B2FCB">
        <w:rPr>
          <w:rFonts w:ascii="Times New Roman" w:hAnsi="Times New Roman"/>
          <w:sz w:val="30"/>
          <w:szCs w:val="30"/>
        </w:rPr>
        <w:tab/>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Отмечается активное вовлечение во внешнеэкономическую деятельность организаций частной формы собственности, которые создают экспортоориентированные производства с привлечением иностранных инвестиций и выпускают продукцию с высокой добавленной стоимостью.</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Количество таких организаций–экспортеров возросло с 567 в 2015 году до 781 в 2019 году.</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2019 году их удельный вес составил 46,5 % против 32,9 % в 2015 году, суммарный объем их экспорта увеличился почти в 2 раза с 551,5 млн. долларов в 2015 году до 1057,3 млн. долларов по итогам 2019 года.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2015 году Могилевская область осуществляла экспортные поставки в 97 страны, по итогам 2019 года – в 100 стран.</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С целью принятия мер оперативного регулирования по сбалансированному развитию экономики региона ежегодно  формируется План мероприятий по импортозамещению Могилевской области.</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Всего за последние пять лет (2015-2019 гг.) областью произведено импортозамещающей продукции на сумму 2,6 млрд. долл. США, при этом производство импортозамещающей продукции увеличилось с  411 млн. долл. США в 2015 г. до 630 млн. долл. США в 2019 г.</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Удельный вес импортозамещающей продукции в объеме </w:t>
      </w:r>
      <w:r w:rsidRPr="004B2FCB">
        <w:rPr>
          <w:rFonts w:ascii="Times New Roman" w:hAnsi="Times New Roman"/>
          <w:sz w:val="30"/>
          <w:szCs w:val="30"/>
        </w:rPr>
        <w:lastRenderedPageBreak/>
        <w:t xml:space="preserve">промышленного производства области </w:t>
      </w:r>
      <w:r w:rsidRPr="004B2FCB">
        <w:rPr>
          <w:rFonts w:ascii="Times New Roman" w:hAnsi="Times New Roman"/>
          <w:i/>
          <w:sz w:val="30"/>
          <w:szCs w:val="30"/>
        </w:rPr>
        <w:t>(без учета республиканских организаций</w:t>
      </w:r>
      <w:r w:rsidRPr="004B2FCB">
        <w:rPr>
          <w:rFonts w:ascii="Times New Roman" w:hAnsi="Times New Roman"/>
          <w:sz w:val="30"/>
          <w:szCs w:val="30"/>
        </w:rPr>
        <w:t>) увеличился с 21,7 % в 2015 г. до 40,1 % в 2019 г. (или на 18,4 процентного пункта).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Доля поставок импортозамещающей продукции на экспорт увеличилась с 27,6 % в 2015 г. до 52,7 % в 2019 г. (или на 25,1 процентного пункта).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Удельный вес производства импортозамещающей продукции организаций малого и среднего бизнеса в общем объеме импортозамещения увеличился  с 48,0 % за 2015 г. до 69,4 % за 2019 г. (или на 21,4 процентного пункта).</w:t>
      </w:r>
    </w:p>
    <w:p w:rsidR="000A41E9" w:rsidRPr="004B2FCB" w:rsidRDefault="000A41E9" w:rsidP="000A41E9">
      <w:pPr>
        <w:widowControl w:val="0"/>
        <w:spacing w:after="0" w:line="240" w:lineRule="auto"/>
        <w:ind w:firstLine="720"/>
        <w:jc w:val="both"/>
        <w:rPr>
          <w:rFonts w:ascii="Times New Roman" w:eastAsia="Times New Roman" w:hAnsi="Times New Roman"/>
          <w:sz w:val="30"/>
          <w:szCs w:val="30"/>
        </w:rPr>
      </w:pPr>
      <w:r w:rsidRPr="004B2FCB">
        <w:rPr>
          <w:rFonts w:ascii="Times New Roman" w:eastAsia="Times New Roman" w:hAnsi="Times New Roman"/>
          <w:sz w:val="30"/>
          <w:szCs w:val="30"/>
        </w:rPr>
        <w:t>В разрезе предприятий области в направлении выпуска импортозамещающей продукции успешно работают: ОАО «Бабушкина крынка – управляющая компания холдинга «</w:t>
      </w:r>
      <w:r w:rsidRPr="004B2FCB">
        <w:rPr>
          <w:rFonts w:ascii="Times New Roman" w:hAnsi="Times New Roman"/>
          <w:sz w:val="30"/>
          <w:szCs w:val="30"/>
        </w:rPr>
        <w:t xml:space="preserve">Могилевская молочная компания «Бабушкина крынка», ЗАО «Серволюкс Агро», </w:t>
      </w:r>
      <w:r w:rsidRPr="004B2FCB">
        <w:rPr>
          <w:rFonts w:ascii="Times New Roman" w:eastAsia="Times New Roman" w:hAnsi="Times New Roman"/>
          <w:sz w:val="30"/>
          <w:szCs w:val="30"/>
        </w:rPr>
        <w:t xml:space="preserve">СООО «Оазис Групп», </w:t>
      </w:r>
      <w:r w:rsidRPr="004B2FCB">
        <w:rPr>
          <w:rFonts w:ascii="Times New Roman" w:hAnsi="Times New Roman"/>
          <w:sz w:val="30"/>
          <w:szCs w:val="30"/>
        </w:rPr>
        <w:t xml:space="preserve">ИООО «Кроноспан ОСБ», ООО «Кронохем», </w:t>
      </w:r>
      <w:r w:rsidRPr="004B2FCB">
        <w:rPr>
          <w:rFonts w:ascii="Times New Roman" w:eastAsia="Times New Roman" w:hAnsi="Times New Roman"/>
          <w:sz w:val="30"/>
          <w:szCs w:val="30"/>
        </w:rPr>
        <w:t xml:space="preserve">ИЧПУП «Косметическо-парфюмерная фабрика «Сонца», ИООО «Кровельный завод «ТехноНИКОЛЬ», ЗАО «Альтимед» и другие.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Динамичному развитию внешней торговли способствует проводимая системная работа по межрегиональному сотрудничеству.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настоящее время Могилевским облисполкомом заключено более 60 документов о сотрудничестве с регионами зарубежных государств.</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Продолжилось развитие межрегиональных связей со странами СНГ, Европейского союза и «дальней дуги».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Заметно активизировалось сотрудничество с Китаем. Сегодня оно успешно осуществляется с пятью регионами (четырьмя провинциями – Цзянсу, Хэнань, Хунань, Шэньси и городом Тяньцзинь). Благодаря этому значительно увеличился и внешнеторговый оборот Могилевской области и Китая.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Так, в 2019 году внешнеторговый оборот Могилевской области и Китая составил 171,5 млн. долларов США, что почти в 3 раза больше чем в 2015 году. Экспорт товаров в 2019 году по сравнению с 2015 годом вырос в 12,6 раза и составил 26,7 млн. долларов.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Кроме того, отмечается определённый опыт в организации совместных международных мероприятий. </w:t>
      </w:r>
    </w:p>
    <w:p w:rsidR="000A41E9" w:rsidRPr="004B2FCB" w:rsidRDefault="000A41E9" w:rsidP="000A41E9">
      <w:pPr>
        <w:widowControl w:val="0"/>
        <w:spacing w:after="0" w:line="240" w:lineRule="auto"/>
        <w:ind w:firstLine="720"/>
        <w:jc w:val="both"/>
        <w:rPr>
          <w:rFonts w:ascii="Times New Roman" w:hAnsi="Times New Roman"/>
          <w:i/>
          <w:sz w:val="30"/>
          <w:szCs w:val="30"/>
        </w:rPr>
      </w:pPr>
      <w:r w:rsidRPr="004B2FCB">
        <w:rPr>
          <w:rFonts w:ascii="Times New Roman" w:hAnsi="Times New Roman"/>
          <w:i/>
          <w:sz w:val="30"/>
          <w:szCs w:val="30"/>
        </w:rPr>
        <w:t>Справочно:</w:t>
      </w:r>
      <w:r w:rsidRPr="004B2FCB">
        <w:rPr>
          <w:rFonts w:ascii="Times New Roman" w:hAnsi="Times New Roman"/>
          <w:sz w:val="30"/>
          <w:szCs w:val="30"/>
        </w:rPr>
        <w:t xml:space="preserve">  </w:t>
      </w:r>
      <w:r w:rsidRPr="004B2FCB">
        <w:rPr>
          <w:rFonts w:ascii="Times New Roman" w:hAnsi="Times New Roman"/>
          <w:i/>
          <w:sz w:val="30"/>
          <w:szCs w:val="30"/>
        </w:rPr>
        <w:t>27 сентября 2018 г. в г. Могилеве прошел Белорусско-Китайский бизнес-форум, соорганизатором Форума выступил Департамент коммерции провинции Цзянсу. Также в сентябре 2019 года в области прошла первая Региональная Белорусско-Китайская неделя сотрудничества.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Расширяются связи с регионами России. Только в рамках Форумов регионов Беларуси и России областным исполнительным комитетом заключены документы о сотрудничестве с 15 российскими регионами. </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lastRenderedPageBreak/>
        <w:t xml:space="preserve">Проведен ряд мероприятий межрегионального характера, из которых наиболее масштабные это ‒ комплексная презентация Могилевской области на площадке Делового и культурного комплекса Посольства Республики Беларусь в Российской Федерации </w:t>
      </w:r>
      <w:r w:rsidRPr="004B2FCB">
        <w:rPr>
          <w:rFonts w:ascii="Times New Roman" w:hAnsi="Times New Roman"/>
          <w:i/>
          <w:sz w:val="30"/>
          <w:szCs w:val="30"/>
        </w:rPr>
        <w:t>(октябрь 2017 г.)</w:t>
      </w:r>
      <w:r w:rsidRPr="004B2FCB">
        <w:rPr>
          <w:rFonts w:ascii="Times New Roman" w:hAnsi="Times New Roman"/>
          <w:sz w:val="30"/>
          <w:szCs w:val="30"/>
        </w:rPr>
        <w:t xml:space="preserve">; ежегодный международный инвестиционный форум «Мельница успеха»; Форумы регионов Беларуси и России; Форумы регионов  Беларуси и Украины; Форум регионов Беларуси и Узбекистана.  </w:t>
      </w:r>
      <w:proofErr w:type="gramEnd"/>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sz w:val="30"/>
          <w:szCs w:val="30"/>
        </w:rPr>
        <w:t>В течение последних лет в области отмечен поступательный рост заработной платы. В 2019 году по отношению к 2015 году реальная заработная плата выросла на 18,2%.</w:t>
      </w:r>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sz w:val="30"/>
          <w:szCs w:val="30"/>
        </w:rPr>
        <w:t>По итогам января-марта 2020 года реальная заработная плата по области выросла к соответствующему периоду прошлого года на 8,5%. Заработная плата за март 2020 года по области составила 971,0 рубль.</w:t>
      </w:r>
    </w:p>
    <w:p w:rsidR="000A41E9" w:rsidRPr="004B2FCB" w:rsidRDefault="000A41E9" w:rsidP="000A41E9">
      <w:pPr>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С начала 2015 года по апрель 2020 года оказано содействие в трудоустройстве 121,4 тыс. гражданам, в том числе трудоустроено 78,9 тыс. безработных. </w:t>
      </w:r>
    </w:p>
    <w:p w:rsidR="000A41E9" w:rsidRPr="004B2FCB" w:rsidRDefault="000A41E9" w:rsidP="000A41E9">
      <w:pPr>
        <w:spacing w:after="0" w:line="240" w:lineRule="auto"/>
        <w:ind w:firstLine="720"/>
        <w:jc w:val="both"/>
        <w:rPr>
          <w:rFonts w:ascii="Times New Roman" w:hAnsi="Times New Roman"/>
          <w:sz w:val="30"/>
          <w:szCs w:val="30"/>
        </w:rPr>
      </w:pPr>
      <w:r w:rsidRPr="004B2FCB">
        <w:rPr>
          <w:rFonts w:ascii="Times New Roman" w:hAnsi="Times New Roman"/>
          <w:sz w:val="30"/>
          <w:szCs w:val="30"/>
        </w:rPr>
        <w:t>В 2016–2019 годах, первом квартале 2020 года на вновь созданные рабочие места за счет создания новых производств и предприятий трудоустроено 20,4 тыс. человек.</w:t>
      </w:r>
    </w:p>
    <w:p w:rsidR="000A41E9" w:rsidRPr="004B2FCB" w:rsidRDefault="000A41E9" w:rsidP="000A41E9">
      <w:pPr>
        <w:spacing w:after="0" w:line="240" w:lineRule="auto"/>
        <w:ind w:firstLine="709"/>
        <w:jc w:val="both"/>
        <w:rPr>
          <w:rFonts w:ascii="Times New Roman" w:hAnsi="Times New Roman"/>
          <w:color w:val="000000"/>
          <w:sz w:val="30"/>
          <w:szCs w:val="30"/>
        </w:rPr>
      </w:pPr>
      <w:r w:rsidRPr="004B2FCB">
        <w:rPr>
          <w:rFonts w:ascii="Times New Roman" w:hAnsi="Times New Roman"/>
          <w:color w:val="000000"/>
          <w:sz w:val="30"/>
          <w:szCs w:val="30"/>
        </w:rPr>
        <w:t>Принимаются меры по повышению уровня пенсий,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 Так, средний размер пенсии по возрасту с мая 2020 года  составляет 444,1 руб. и увеличился к январю 2020 г. на 3,4%,  к январю 2016 года - на 65,2%.</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 последние годы выполнены масштабные работы по строительству, модернизации, реконструкции и ремонту объектов здравоохранения области.</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Так, в 2016 году введен в эксплуатацию лечебно-диагностический корпус УЗ «Кричевская центральная районная больница». В 2017 году открыта лаборатория исследования пищевых продуктов на 60 тысяч проводимых исследований в год в </w:t>
      </w:r>
      <w:proofErr w:type="gramStart"/>
      <w:r w:rsidRPr="004B2FCB">
        <w:rPr>
          <w:rFonts w:ascii="Times New Roman" w:hAnsi="Times New Roman"/>
          <w:sz w:val="30"/>
          <w:szCs w:val="30"/>
        </w:rPr>
        <w:t>г</w:t>
      </w:r>
      <w:proofErr w:type="gramEnd"/>
      <w:r w:rsidRPr="004B2FCB">
        <w:rPr>
          <w:rFonts w:ascii="Times New Roman" w:hAnsi="Times New Roman"/>
          <w:sz w:val="30"/>
          <w:szCs w:val="30"/>
        </w:rPr>
        <w:t xml:space="preserve">. Могилеве. </w:t>
      </w:r>
      <w:proofErr w:type="gramStart"/>
      <w:r w:rsidRPr="004B2FCB">
        <w:rPr>
          <w:rFonts w:ascii="Times New Roman" w:hAnsi="Times New Roman"/>
          <w:sz w:val="30"/>
          <w:szCs w:val="30"/>
        </w:rPr>
        <w:t>В 2018 году введены в эксплуатацию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w:t>
      </w:r>
      <w:proofErr w:type="gramEnd"/>
      <w:r w:rsidRPr="004B2FCB">
        <w:rPr>
          <w:rFonts w:ascii="Times New Roman" w:hAnsi="Times New Roman"/>
          <w:sz w:val="30"/>
          <w:szCs w:val="30"/>
        </w:rPr>
        <w:t xml:space="preserve"> В июне 2019 года открыт патоморфологический корпус УЗ «Могилевский областной онкологический диспансер».</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t>В</w:t>
      </w:r>
      <w:proofErr w:type="gramEnd"/>
      <w:r w:rsidRPr="004B2FCB">
        <w:rPr>
          <w:rFonts w:ascii="Times New Roman" w:hAnsi="Times New Roman"/>
          <w:sz w:val="30"/>
          <w:szCs w:val="30"/>
        </w:rPr>
        <w:t xml:space="preserve"> </w:t>
      </w:r>
      <w:proofErr w:type="gramStart"/>
      <w:r w:rsidRPr="004B2FCB">
        <w:rPr>
          <w:rFonts w:ascii="Times New Roman" w:hAnsi="Times New Roman"/>
          <w:sz w:val="30"/>
          <w:szCs w:val="30"/>
        </w:rPr>
        <w:t>УЗ</w:t>
      </w:r>
      <w:proofErr w:type="gramEnd"/>
      <w:r w:rsidRPr="004B2FCB">
        <w:rPr>
          <w:rFonts w:ascii="Times New Roman" w:hAnsi="Times New Roman"/>
          <w:sz w:val="30"/>
          <w:szCs w:val="30"/>
        </w:rPr>
        <w:t xml:space="preserve">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Открыт блок краткосрочного пребывания, оснащенный </w:t>
      </w:r>
      <w:r w:rsidRPr="004B2FCB">
        <w:rPr>
          <w:rFonts w:ascii="Times New Roman" w:hAnsi="Times New Roman"/>
          <w:sz w:val="30"/>
          <w:szCs w:val="30"/>
        </w:rPr>
        <w:lastRenderedPageBreak/>
        <w:t xml:space="preserve">самым современным оборудованием и отделение пластической эстетической хирургии. Завершена реконструкция родильного дома больницы.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 xml:space="preserve">В планах – строительство кардиохирургического корпуса </w:t>
      </w:r>
      <w:proofErr w:type="gramStart"/>
      <w:r w:rsidRPr="004B2FCB">
        <w:rPr>
          <w:rFonts w:ascii="Times New Roman" w:hAnsi="Times New Roman"/>
          <w:sz w:val="30"/>
          <w:szCs w:val="30"/>
        </w:rPr>
        <w:t>в</w:t>
      </w:r>
      <w:proofErr w:type="gramEnd"/>
      <w:r w:rsidRPr="004B2FCB">
        <w:rPr>
          <w:rFonts w:ascii="Times New Roman" w:hAnsi="Times New Roman"/>
          <w:sz w:val="30"/>
          <w:szCs w:val="30"/>
        </w:rPr>
        <w:t xml:space="preserve"> УЗ «Могилевская областная больница».</w:t>
      </w:r>
    </w:p>
    <w:p w:rsidR="000A41E9" w:rsidRPr="004B2FCB" w:rsidRDefault="000A41E9" w:rsidP="000A41E9">
      <w:pPr>
        <w:pStyle w:val="11"/>
        <w:shd w:val="clear" w:color="auto" w:fill="auto"/>
        <w:spacing w:line="240" w:lineRule="auto"/>
        <w:ind w:left="20" w:right="20" w:firstLine="720"/>
        <w:jc w:val="both"/>
        <w:rPr>
          <w:rFonts w:ascii="Times New Roman" w:hAnsi="Times New Roman"/>
          <w:sz w:val="30"/>
          <w:szCs w:val="30"/>
        </w:rPr>
      </w:pPr>
      <w:r w:rsidRPr="004B2FCB">
        <w:rPr>
          <w:rFonts w:ascii="Times New Roman" w:hAnsi="Times New Roman"/>
          <w:sz w:val="30"/>
          <w:szCs w:val="30"/>
        </w:rPr>
        <w:t>С 2015 по 2019 годы и 4 месяца 2020 г. на территории Могилевской области отмечается снижение преступности</w:t>
      </w:r>
      <w:r w:rsidRPr="004B2FCB">
        <w:rPr>
          <w:rStyle w:val="145pt"/>
          <w:rFonts w:ascii="Times New Roman" w:hAnsi="Times New Roman"/>
          <w:sz w:val="30"/>
          <w:szCs w:val="30"/>
        </w:rPr>
        <w:t xml:space="preserve"> (2015 г. - 11103</w:t>
      </w:r>
      <w:r w:rsidRPr="004B2FCB">
        <w:rPr>
          <w:rStyle w:val="145pt"/>
          <w:rFonts w:ascii="Times New Roman" w:hAnsi="Times New Roman"/>
          <w:i w:val="0"/>
          <w:sz w:val="30"/>
          <w:szCs w:val="30"/>
        </w:rPr>
        <w:t xml:space="preserve">,  </w:t>
      </w:r>
      <w:r w:rsidRPr="004B2FCB">
        <w:rPr>
          <w:rStyle w:val="145pt"/>
          <w:rFonts w:ascii="Times New Roman" w:hAnsi="Times New Roman"/>
          <w:sz w:val="30"/>
          <w:szCs w:val="30"/>
        </w:rPr>
        <w:t>2019</w:t>
      </w:r>
      <w:r w:rsidRPr="004B2FCB">
        <w:rPr>
          <w:rFonts w:ascii="Times New Roman" w:hAnsi="Times New Roman"/>
          <w:i/>
          <w:sz w:val="30"/>
          <w:szCs w:val="30"/>
        </w:rPr>
        <w:t xml:space="preserve"> г. - 9900 преступлений</w:t>
      </w:r>
      <w:r w:rsidRPr="004B2FCB">
        <w:rPr>
          <w:rFonts w:ascii="Times New Roman" w:hAnsi="Times New Roman"/>
          <w:sz w:val="30"/>
          <w:szCs w:val="30"/>
        </w:rPr>
        <w:t>).</w:t>
      </w:r>
    </w:p>
    <w:p w:rsidR="000A41E9" w:rsidRPr="004B2FCB" w:rsidRDefault="000A41E9" w:rsidP="000A41E9">
      <w:pPr>
        <w:pStyle w:val="40"/>
        <w:shd w:val="clear" w:color="auto" w:fill="auto"/>
        <w:spacing w:line="240" w:lineRule="auto"/>
        <w:ind w:left="20" w:right="20" w:firstLine="720"/>
        <w:rPr>
          <w:rFonts w:ascii="Times New Roman" w:hAnsi="Times New Roman"/>
          <w:sz w:val="30"/>
          <w:szCs w:val="30"/>
        </w:rPr>
      </w:pPr>
      <w:r w:rsidRPr="004B2FCB">
        <w:rPr>
          <w:rStyle w:val="414pt"/>
          <w:rFonts w:ascii="Times New Roman" w:hAnsi="Times New Roman"/>
          <w:i w:val="0"/>
          <w:sz w:val="30"/>
          <w:szCs w:val="30"/>
        </w:rPr>
        <w:t>Меньше совершено преступлений на 10 тысяч населения</w:t>
      </w:r>
      <w:r w:rsidRPr="004B2FCB">
        <w:rPr>
          <w:rFonts w:ascii="Times New Roman" w:hAnsi="Times New Roman"/>
          <w:sz w:val="30"/>
          <w:szCs w:val="30"/>
        </w:rPr>
        <w:t xml:space="preserve"> </w:t>
      </w:r>
      <w:r w:rsidRPr="004B2FCB">
        <w:rPr>
          <w:rFonts w:ascii="Times New Roman" w:hAnsi="Times New Roman"/>
          <w:i/>
          <w:sz w:val="30"/>
          <w:szCs w:val="30"/>
        </w:rPr>
        <w:t>(2015 г. - 103,6; 2019 г. – 93,8 преступлений)</w:t>
      </w:r>
      <w:r w:rsidRPr="004B2FCB">
        <w:rPr>
          <w:rFonts w:ascii="Times New Roman" w:hAnsi="Times New Roman"/>
          <w:sz w:val="30"/>
          <w:szCs w:val="30"/>
        </w:rPr>
        <w:t>, преступлений по линии наркоконтроля и противодействия торговле людьми</w:t>
      </w:r>
      <w:r w:rsidRPr="004B2FCB">
        <w:rPr>
          <w:rStyle w:val="145pt"/>
          <w:rFonts w:ascii="Times New Roman" w:hAnsi="Times New Roman"/>
          <w:sz w:val="30"/>
          <w:szCs w:val="30"/>
        </w:rPr>
        <w:t xml:space="preserve"> (2015 г. - 837; 2019 г. - 604).</w:t>
      </w:r>
    </w:p>
    <w:p w:rsidR="000A41E9" w:rsidRPr="004B2FCB" w:rsidRDefault="000A41E9" w:rsidP="000A41E9">
      <w:pPr>
        <w:pStyle w:val="40"/>
        <w:shd w:val="clear" w:color="auto" w:fill="auto"/>
        <w:spacing w:line="240" w:lineRule="auto"/>
        <w:ind w:right="20" w:firstLine="720"/>
        <w:rPr>
          <w:rFonts w:ascii="Times New Roman" w:hAnsi="Times New Roman"/>
          <w:sz w:val="30"/>
          <w:szCs w:val="30"/>
        </w:rPr>
      </w:pPr>
      <w:r w:rsidRPr="004B2FCB">
        <w:rPr>
          <w:rStyle w:val="414pt"/>
          <w:rFonts w:ascii="Times New Roman" w:hAnsi="Times New Roman"/>
          <w:i w:val="0"/>
          <w:sz w:val="30"/>
          <w:szCs w:val="30"/>
        </w:rPr>
        <w:t>С 2015 года уменьшилось количество ДТП</w:t>
      </w:r>
      <w:r w:rsidRPr="004B2FCB">
        <w:rPr>
          <w:rStyle w:val="414pt"/>
          <w:rFonts w:ascii="Times New Roman" w:hAnsi="Times New Roman"/>
          <w:sz w:val="30"/>
          <w:szCs w:val="30"/>
        </w:rPr>
        <w:t xml:space="preserve"> </w:t>
      </w:r>
      <w:r w:rsidRPr="004B2FCB">
        <w:rPr>
          <w:rStyle w:val="414pt"/>
          <w:rFonts w:ascii="Times New Roman" w:hAnsi="Times New Roman"/>
          <w:i w:val="0"/>
          <w:sz w:val="30"/>
          <w:szCs w:val="30"/>
        </w:rPr>
        <w:t>(</w:t>
      </w:r>
      <w:r w:rsidRPr="004B2FCB">
        <w:rPr>
          <w:rFonts w:ascii="Times New Roman" w:hAnsi="Times New Roman"/>
          <w:i/>
          <w:sz w:val="30"/>
          <w:szCs w:val="30"/>
        </w:rPr>
        <w:t>2015 г. - 579; 2019 г. - 412)</w:t>
      </w:r>
      <w:r w:rsidRPr="004B2FCB">
        <w:rPr>
          <w:rFonts w:ascii="Times New Roman" w:hAnsi="Times New Roman"/>
          <w:sz w:val="30"/>
          <w:szCs w:val="30"/>
        </w:rPr>
        <w:t>,</w:t>
      </w:r>
      <w:r w:rsidRPr="004B2FCB">
        <w:rPr>
          <w:rStyle w:val="414pt"/>
          <w:rFonts w:ascii="Times New Roman" w:hAnsi="Times New Roman"/>
          <w:sz w:val="30"/>
          <w:szCs w:val="30"/>
        </w:rPr>
        <w:t xml:space="preserve"> </w:t>
      </w:r>
      <w:r w:rsidRPr="004B2FCB">
        <w:rPr>
          <w:rStyle w:val="414pt"/>
          <w:rFonts w:ascii="Times New Roman" w:hAnsi="Times New Roman"/>
          <w:i w:val="0"/>
          <w:sz w:val="30"/>
          <w:szCs w:val="30"/>
        </w:rPr>
        <w:t>погибших</w:t>
      </w:r>
      <w:r w:rsidRPr="004B2FCB">
        <w:rPr>
          <w:rStyle w:val="414pt"/>
          <w:rFonts w:ascii="Times New Roman" w:hAnsi="Times New Roman"/>
          <w:sz w:val="30"/>
          <w:szCs w:val="30"/>
        </w:rPr>
        <w:t xml:space="preserve"> </w:t>
      </w:r>
      <w:r w:rsidRPr="004B2FCB">
        <w:rPr>
          <w:rFonts w:ascii="Times New Roman" w:hAnsi="Times New Roman"/>
          <w:i/>
          <w:sz w:val="30"/>
          <w:szCs w:val="30"/>
        </w:rPr>
        <w:t xml:space="preserve">(2015 г. - 92; 2019 г. - 52). </w:t>
      </w:r>
      <w:r w:rsidRPr="004B2FCB">
        <w:rPr>
          <w:rStyle w:val="414pt"/>
          <w:rFonts w:ascii="Times New Roman" w:hAnsi="Times New Roman"/>
          <w:sz w:val="30"/>
          <w:szCs w:val="30"/>
        </w:rPr>
        <w:t xml:space="preserve"> </w:t>
      </w:r>
    </w:p>
    <w:p w:rsidR="000A41E9" w:rsidRPr="004B2FCB" w:rsidRDefault="000A41E9" w:rsidP="000A41E9">
      <w:pPr>
        <w:pStyle w:val="newncpi"/>
        <w:rPr>
          <w:sz w:val="30"/>
          <w:szCs w:val="30"/>
        </w:rPr>
      </w:pPr>
      <w:r w:rsidRPr="004B2FCB">
        <w:rPr>
          <w:sz w:val="30"/>
          <w:szCs w:val="30"/>
        </w:rPr>
        <w:t>Результаты работы торговли области в 2016 – 1 квартале 2020 года характеризуются динамичным развитием внутреннего потребительского рынка. В</w:t>
      </w:r>
      <w:r w:rsidRPr="004B2FCB">
        <w:rPr>
          <w:color w:val="000000"/>
          <w:sz w:val="30"/>
          <w:szCs w:val="30"/>
        </w:rPr>
        <w:t xml:space="preserve"> области наблюдается </w:t>
      </w:r>
      <w:r w:rsidRPr="004B2FCB">
        <w:rPr>
          <w:sz w:val="30"/>
          <w:szCs w:val="30"/>
        </w:rPr>
        <w:t xml:space="preserve">стабильная ситуация по обеспечению насыщенности потребительского рынка, бесперебойному наличию в нем товаров. </w:t>
      </w:r>
    </w:p>
    <w:p w:rsidR="000A41E9" w:rsidRPr="004B2FCB" w:rsidRDefault="000A41E9" w:rsidP="000A41E9">
      <w:pPr>
        <w:widowControl w:val="0"/>
        <w:spacing w:after="0" w:line="240" w:lineRule="auto"/>
        <w:ind w:firstLine="709"/>
        <w:jc w:val="both"/>
        <w:rPr>
          <w:rFonts w:ascii="Times New Roman" w:hAnsi="Times New Roman"/>
          <w:sz w:val="30"/>
          <w:szCs w:val="30"/>
        </w:rPr>
      </w:pPr>
      <w:r w:rsidRPr="004B2FCB">
        <w:rPr>
          <w:rFonts w:ascii="Times New Roman" w:hAnsi="Times New Roman"/>
          <w:sz w:val="30"/>
          <w:szCs w:val="30"/>
        </w:rPr>
        <w:t xml:space="preserve">В условиях ценовой стабильности, роста доходов населения за 2016 – 1 квартал 2020 года обеспечен темп роста розничного товарооборота в целом по области 116,7% в сопоставимых ценах. </w:t>
      </w:r>
    </w:p>
    <w:p w:rsidR="000A41E9" w:rsidRPr="004B2FCB" w:rsidRDefault="000A41E9" w:rsidP="000A41E9">
      <w:pPr>
        <w:pStyle w:val="newncpi"/>
        <w:rPr>
          <w:sz w:val="30"/>
          <w:szCs w:val="30"/>
        </w:rPr>
      </w:pPr>
      <w:r w:rsidRPr="004B2FCB">
        <w:rPr>
          <w:sz w:val="30"/>
          <w:szCs w:val="30"/>
        </w:rPr>
        <w:t xml:space="preserve">По данным Торгового реестра Республики Беларусь, за период с 2016 – 1 квартал 2020 года количество объектов розничной торговли увеличилось на 2302 единицы и составило 13794. Показатель обеспеченности населения торговыми площадями в целом по области увеличился до 747,6 кв.м. на 1 тыс. жителей при нормативе – 600 кв. м. на 1 тыс. жителей. </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tab/>
        <w:t>Развитие потребительского рынка области в 2021-2025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 в т.ч. посредством совершенствования инфраструктуры торговли и ее цифровизации.</w:t>
      </w:r>
      <w:r w:rsidRPr="004B2FCB">
        <w:rPr>
          <w:rFonts w:ascii="Times New Roman" w:hAnsi="Times New Roman"/>
          <w:sz w:val="30"/>
          <w:szCs w:val="30"/>
        </w:rPr>
        <w:tab/>
      </w:r>
    </w:p>
    <w:p w:rsidR="000A41E9" w:rsidRPr="004B2FCB" w:rsidRDefault="000A41E9" w:rsidP="000A41E9">
      <w:pPr>
        <w:pStyle w:val="Style4"/>
        <w:widowControl/>
        <w:ind w:firstLine="715"/>
        <w:jc w:val="both"/>
        <w:rPr>
          <w:sz w:val="30"/>
          <w:szCs w:val="30"/>
        </w:rPr>
      </w:pPr>
      <w:r w:rsidRPr="004B2FCB">
        <w:rPr>
          <w:sz w:val="30"/>
          <w:szCs w:val="30"/>
        </w:rPr>
        <w:t>В целях обеспечения целевого индикатора по розничному товарообороту в области продолжат свое развитие:</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lastRenderedPageBreak/>
        <w:tab/>
        <w:t>торговая инфраструктура за счет увеличения розничных торговых объектов;</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tab/>
        <w:t>внемагазинные формы продаж (интернет – торговля, торговля по образцам с использованием электронных платежных инструментов и сре</w:t>
      </w:r>
      <w:proofErr w:type="gramStart"/>
      <w:r w:rsidRPr="004B2FCB">
        <w:rPr>
          <w:rFonts w:ascii="Times New Roman" w:hAnsi="Times New Roman"/>
          <w:sz w:val="30"/>
          <w:szCs w:val="30"/>
        </w:rPr>
        <w:t>дств пл</w:t>
      </w:r>
      <w:proofErr w:type="gramEnd"/>
      <w:r w:rsidRPr="004B2FCB">
        <w:rPr>
          <w:rFonts w:ascii="Times New Roman" w:hAnsi="Times New Roman"/>
          <w:sz w:val="30"/>
          <w:szCs w:val="30"/>
        </w:rPr>
        <w:t xml:space="preserve">атежа); </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tab/>
        <w:t>современные формы обслуживания (бесконтактные и мобильные платежи, автоматизированные расчеты за покупки при помощи электронных устройств и пр.).</w:t>
      </w:r>
    </w:p>
    <w:p w:rsidR="000A41E9" w:rsidRPr="004B2FCB" w:rsidRDefault="000A41E9" w:rsidP="000A41E9">
      <w:pPr>
        <w:spacing w:after="0" w:line="240" w:lineRule="auto"/>
        <w:jc w:val="both"/>
        <w:rPr>
          <w:rFonts w:ascii="Times New Roman" w:hAnsi="Times New Roman"/>
          <w:sz w:val="30"/>
          <w:szCs w:val="30"/>
        </w:rPr>
      </w:pPr>
      <w:r w:rsidRPr="004B2FCB">
        <w:rPr>
          <w:rFonts w:ascii="Times New Roman" w:hAnsi="Times New Roman"/>
          <w:sz w:val="30"/>
          <w:szCs w:val="30"/>
        </w:rPr>
        <w:tab/>
        <w:t>Совершенствование торговой сети будет осуществляться как за счет многоформатной торговой инфраструктуры с предоставлением различного рода дополнительных услуг (парикмахерских, услуг по ремонту одежды и обуви и др.), так и путем развития магазинов шаговой доступности, стрит-ритейла.</w:t>
      </w:r>
    </w:p>
    <w:p w:rsidR="000A41E9" w:rsidRPr="004B2FCB" w:rsidRDefault="000A41E9" w:rsidP="000A41E9">
      <w:pPr>
        <w:spacing w:after="0" w:line="240" w:lineRule="auto"/>
        <w:ind w:firstLine="708"/>
        <w:jc w:val="both"/>
        <w:rPr>
          <w:rFonts w:ascii="Times New Roman" w:hAnsi="Times New Roman"/>
          <w:sz w:val="30"/>
          <w:szCs w:val="30"/>
        </w:rPr>
      </w:pPr>
      <w:proofErr w:type="gramStart"/>
      <w:r w:rsidRPr="004B2FCB">
        <w:rPr>
          <w:rFonts w:ascii="Times New Roman" w:hAnsi="Times New Roman"/>
          <w:bCs/>
          <w:sz w:val="30"/>
          <w:szCs w:val="30"/>
        </w:rPr>
        <w:t xml:space="preserve">Развитие сферы общественного питания </w:t>
      </w:r>
      <w:r w:rsidRPr="004B2FCB">
        <w:rPr>
          <w:rFonts w:ascii="Times New Roman" w:hAnsi="Times New Roman"/>
          <w:sz w:val="30"/>
          <w:szCs w:val="30"/>
        </w:rPr>
        <w:t xml:space="preserve">будет направлено на </w:t>
      </w:r>
      <w:r w:rsidRPr="004B2FCB">
        <w:rPr>
          <w:rFonts w:ascii="Times New Roman" w:hAnsi="Times New Roman"/>
          <w:bCs/>
          <w:sz w:val="30"/>
          <w:szCs w:val="30"/>
        </w:rPr>
        <w:t xml:space="preserve"> совершенствование материально – технической базы существующих, а также </w:t>
      </w:r>
      <w:r w:rsidRPr="004B2FCB">
        <w:rPr>
          <w:rFonts w:ascii="Times New Roman" w:hAnsi="Times New Roman"/>
          <w:sz w:val="30"/>
          <w:szCs w:val="30"/>
        </w:rPr>
        <w:t xml:space="preserve">создание реальной конкурентной среды на рынке услуг питания за счет развития сети объектов общественного питания и совершенствования ее структуры, с учетом либерализации условий ведения ресторанного бизнеса, </w:t>
      </w:r>
      <w:r w:rsidRPr="004B2FCB">
        <w:rPr>
          <w:rFonts w:ascii="Times New Roman" w:hAnsi="Times New Roman"/>
          <w:bCs/>
          <w:sz w:val="30"/>
          <w:szCs w:val="30"/>
        </w:rPr>
        <w:t>открытия новых объектов общественного питания</w:t>
      </w:r>
      <w:r w:rsidRPr="004B2FCB">
        <w:rPr>
          <w:rFonts w:ascii="Times New Roman" w:hAnsi="Times New Roman"/>
          <w:sz w:val="30"/>
          <w:szCs w:val="30"/>
        </w:rPr>
        <w:t xml:space="preserve"> различного формата, в том числе </w:t>
      </w:r>
      <w:r w:rsidRPr="004B2FCB">
        <w:rPr>
          <w:rFonts w:ascii="Times New Roman" w:hAnsi="Times New Roman"/>
          <w:bCs/>
          <w:sz w:val="30"/>
          <w:szCs w:val="30"/>
        </w:rPr>
        <w:t xml:space="preserve">объектов быстрого обслуживания (кофейни, мини-кафе, рестораны быстрого обслуживания), </w:t>
      </w:r>
      <w:r w:rsidRPr="004B2FCB">
        <w:rPr>
          <w:rFonts w:ascii="Times New Roman" w:hAnsi="Times New Roman"/>
          <w:sz w:val="30"/>
          <w:szCs w:val="30"/>
        </w:rPr>
        <w:t>включения в</w:t>
      </w:r>
      <w:proofErr w:type="gramEnd"/>
      <w:r w:rsidRPr="004B2FCB">
        <w:rPr>
          <w:rFonts w:ascii="Times New Roman" w:hAnsi="Times New Roman"/>
          <w:sz w:val="30"/>
          <w:szCs w:val="30"/>
        </w:rPr>
        <w:t xml:space="preserve"> меню национальных блюд, основанных на традициях белорусской национальной кухни. Дальнейшее развитие получит организация работы по доставке продукции собственного производства по  заказам потребителей с использованием </w:t>
      </w:r>
      <w:proofErr w:type="gramStart"/>
      <w:r w:rsidRPr="004B2FCB">
        <w:rPr>
          <w:rFonts w:ascii="Times New Roman" w:hAnsi="Times New Roman"/>
          <w:sz w:val="30"/>
          <w:szCs w:val="30"/>
        </w:rPr>
        <w:t>интернет-сети</w:t>
      </w:r>
      <w:proofErr w:type="gramEnd"/>
      <w:r w:rsidRPr="004B2FCB">
        <w:rPr>
          <w:rFonts w:ascii="Times New Roman" w:hAnsi="Times New Roman"/>
          <w:sz w:val="30"/>
          <w:szCs w:val="30"/>
        </w:rPr>
        <w:t>, развитие кейтеринговых услуг.</w:t>
      </w:r>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sz w:val="30"/>
          <w:szCs w:val="30"/>
        </w:rPr>
        <w:t xml:space="preserve">Могилевская область вносит весомый вклад </w:t>
      </w:r>
      <w:r>
        <w:rPr>
          <w:rFonts w:ascii="Times New Roman" w:hAnsi="Times New Roman"/>
          <w:sz w:val="30"/>
          <w:szCs w:val="30"/>
        </w:rPr>
        <w:t xml:space="preserve"> и </w:t>
      </w:r>
      <w:r w:rsidRPr="004B2FCB">
        <w:rPr>
          <w:rFonts w:ascii="Times New Roman" w:hAnsi="Times New Roman"/>
          <w:sz w:val="30"/>
          <w:szCs w:val="30"/>
        </w:rPr>
        <w:t>в развитие олим</w:t>
      </w:r>
      <w:r w:rsidRPr="004B2FCB">
        <w:rPr>
          <w:rFonts w:ascii="Times New Roman" w:hAnsi="Times New Roman"/>
          <w:sz w:val="30"/>
          <w:szCs w:val="30"/>
        </w:rPr>
        <w:softHyphen/>
        <w:t>пийского движения. В 2016 году на летних Олимпийских играх 2016 года в Рио-де-Жанейро завоевано 2 серебряные медали - Вадим Стрельцов и Дарья Наумова (тяжелая атлетика). На Паралимпийских играх в Рио-де-Жанейро Игорь Бокий завоевал 6 золотых и 1 бронзовую медаль, установив шесть паралимпийских и два мировых рекорда (плавание - инваспорт).</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t>В 2018 году на зимних Олимпийских играх в Пхенчхане победителем стала Динара Алимбекова (биатлон). Юрий Голуб завоевал одну золотую, две серебряных и одну бронзовую медали на Паралимпиаде (инваспор</w:t>
      </w:r>
      <w:proofErr w:type="gramStart"/>
      <w:r w:rsidRPr="004B2FCB">
        <w:rPr>
          <w:rFonts w:ascii="Times New Roman" w:hAnsi="Times New Roman"/>
          <w:sz w:val="30"/>
          <w:szCs w:val="30"/>
        </w:rPr>
        <w:t>т-</w:t>
      </w:r>
      <w:proofErr w:type="gramEnd"/>
      <w:r w:rsidRPr="004B2FCB">
        <w:rPr>
          <w:rFonts w:ascii="Times New Roman" w:hAnsi="Times New Roman"/>
          <w:sz w:val="30"/>
          <w:szCs w:val="30"/>
        </w:rPr>
        <w:t xml:space="preserve"> биатлон, лыжные гонки).</w:t>
      </w:r>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color w:val="000000"/>
          <w:sz w:val="30"/>
          <w:szCs w:val="30"/>
        </w:rPr>
        <w:t xml:space="preserve">В 2019 году на </w:t>
      </w:r>
      <w:r w:rsidRPr="004B2FCB">
        <w:rPr>
          <w:rFonts w:ascii="Times New Roman" w:hAnsi="Times New Roman"/>
          <w:color w:val="000000"/>
          <w:sz w:val="30"/>
          <w:szCs w:val="30"/>
          <w:lang w:val="en-US"/>
        </w:rPr>
        <w:t>II</w:t>
      </w:r>
      <w:r w:rsidRPr="004B2FCB">
        <w:rPr>
          <w:rFonts w:ascii="Times New Roman" w:hAnsi="Times New Roman"/>
          <w:color w:val="000000"/>
          <w:sz w:val="30"/>
          <w:szCs w:val="30"/>
        </w:rPr>
        <w:t xml:space="preserve"> Европейских играх спортсменами Могилевщины завоевано 10 - медалей (на </w:t>
      </w:r>
      <w:r w:rsidRPr="004B2FCB">
        <w:rPr>
          <w:rFonts w:ascii="Times New Roman" w:hAnsi="Times New Roman"/>
          <w:color w:val="000000"/>
          <w:sz w:val="30"/>
          <w:szCs w:val="30"/>
          <w:lang w:val="en-US"/>
        </w:rPr>
        <w:t>I</w:t>
      </w:r>
      <w:r w:rsidRPr="004B2FCB">
        <w:rPr>
          <w:rFonts w:ascii="Times New Roman" w:hAnsi="Times New Roman"/>
          <w:color w:val="000000"/>
          <w:sz w:val="30"/>
          <w:szCs w:val="30"/>
        </w:rPr>
        <w:t xml:space="preserve"> Европейских играх - 6).</w:t>
      </w:r>
      <w:r w:rsidRPr="004B2FCB">
        <w:rPr>
          <w:rFonts w:ascii="Times New Roman" w:hAnsi="Times New Roman"/>
          <w:sz w:val="30"/>
          <w:szCs w:val="30"/>
        </w:rPr>
        <w:t xml:space="preserve"> </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t xml:space="preserve">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за олимпийский цикл </w:t>
      </w:r>
      <w:r w:rsidRPr="004B2FCB">
        <w:rPr>
          <w:rFonts w:ascii="Times New Roman" w:hAnsi="Times New Roman"/>
          <w:sz w:val="30"/>
          <w:szCs w:val="30"/>
        </w:rPr>
        <w:lastRenderedPageBreak/>
        <w:t xml:space="preserve">2017-2020 годов в настоящее время завоевано 407 медалей,  в том числе в 2019 году - 142 медалей различного достоинства, из них 105 - по олимпийским видам спорта.  Это лучший показатель за </w:t>
      </w:r>
      <w:proofErr w:type="gramStart"/>
      <w:r w:rsidRPr="004B2FCB">
        <w:rPr>
          <w:rFonts w:ascii="Times New Roman" w:hAnsi="Times New Roman"/>
          <w:sz w:val="30"/>
          <w:szCs w:val="30"/>
        </w:rPr>
        <w:t>последние</w:t>
      </w:r>
      <w:proofErr w:type="gramEnd"/>
      <w:r w:rsidRPr="004B2FCB">
        <w:rPr>
          <w:rFonts w:ascii="Times New Roman" w:hAnsi="Times New Roman"/>
          <w:sz w:val="30"/>
          <w:szCs w:val="30"/>
        </w:rPr>
        <w:t xml:space="preserve"> 20 лет. </w:t>
      </w:r>
    </w:p>
    <w:p w:rsidR="000A41E9" w:rsidRPr="004B2FCB" w:rsidRDefault="000A41E9" w:rsidP="000A41E9">
      <w:pPr>
        <w:pStyle w:val="a4"/>
        <w:spacing w:after="0" w:line="240" w:lineRule="auto"/>
        <w:ind w:firstLine="709"/>
        <w:jc w:val="both"/>
        <w:rPr>
          <w:rFonts w:ascii="Times New Roman" w:hAnsi="Times New Roman"/>
          <w:sz w:val="30"/>
          <w:szCs w:val="30"/>
        </w:rPr>
      </w:pPr>
      <w:r w:rsidRPr="004B2FCB">
        <w:rPr>
          <w:rFonts w:ascii="Times New Roman" w:hAnsi="Times New Roman"/>
          <w:sz w:val="30"/>
          <w:szCs w:val="30"/>
        </w:rPr>
        <w:t>В 2015-2019 годах велась работа по совершенствованию материальной базы физкультурно-спортивной отрасли области.</w:t>
      </w:r>
    </w:p>
    <w:p w:rsidR="000A41E9" w:rsidRPr="004B2FCB" w:rsidRDefault="000A41E9" w:rsidP="000A41E9">
      <w:pPr>
        <w:spacing w:after="0" w:line="240" w:lineRule="auto"/>
        <w:ind w:firstLine="705"/>
        <w:jc w:val="both"/>
        <w:rPr>
          <w:rFonts w:ascii="Times New Roman" w:hAnsi="Times New Roman"/>
          <w:sz w:val="30"/>
          <w:szCs w:val="30"/>
        </w:rPr>
      </w:pPr>
      <w:r w:rsidRPr="004B2FCB">
        <w:rPr>
          <w:rFonts w:ascii="Times New Roman" w:hAnsi="Times New Roman"/>
          <w:sz w:val="30"/>
          <w:szCs w:val="30"/>
        </w:rPr>
        <w:t xml:space="preserve">В 2015 году проведена реконструкция зала борьбы СДЮШОР №3 и зала тяжелой атлетики СДЮШОР «Спартак-2005» в г. Могилеве, зала борьбы ДЮСШ №3 и </w:t>
      </w:r>
      <w:r w:rsidRPr="004B2FCB">
        <w:rPr>
          <w:rFonts w:ascii="Times New Roman" w:hAnsi="Times New Roman"/>
          <w:sz w:val="30"/>
          <w:szCs w:val="30"/>
          <w:lang w:val="be-BY"/>
        </w:rPr>
        <w:t xml:space="preserve">стадиона имени Александра Прокопенко в </w:t>
      </w:r>
      <w:r w:rsidRPr="004B2FCB">
        <w:rPr>
          <w:rFonts w:ascii="Times New Roman" w:hAnsi="Times New Roman"/>
          <w:sz w:val="30"/>
          <w:szCs w:val="30"/>
        </w:rPr>
        <w:t>г</w:t>
      </w:r>
      <w:proofErr w:type="gramStart"/>
      <w:r w:rsidRPr="004B2FCB">
        <w:rPr>
          <w:rFonts w:ascii="Times New Roman" w:hAnsi="Times New Roman"/>
          <w:sz w:val="30"/>
          <w:szCs w:val="30"/>
        </w:rPr>
        <w:t>.Б</w:t>
      </w:r>
      <w:proofErr w:type="gramEnd"/>
      <w:r w:rsidRPr="004B2FCB">
        <w:rPr>
          <w:rFonts w:ascii="Times New Roman" w:hAnsi="Times New Roman"/>
          <w:sz w:val="30"/>
          <w:szCs w:val="30"/>
        </w:rPr>
        <w:t>обруйске. В 2016 году завершена реконструкция спортивного комплекса в г</w:t>
      </w:r>
      <w:proofErr w:type="gramStart"/>
      <w:r w:rsidRPr="004B2FCB">
        <w:rPr>
          <w:rFonts w:ascii="Times New Roman" w:hAnsi="Times New Roman"/>
          <w:sz w:val="30"/>
          <w:szCs w:val="30"/>
        </w:rPr>
        <w:t>.Б</w:t>
      </w:r>
      <w:proofErr w:type="gramEnd"/>
      <w:r w:rsidRPr="004B2FCB">
        <w:rPr>
          <w:rFonts w:ascii="Times New Roman" w:hAnsi="Times New Roman"/>
          <w:sz w:val="30"/>
          <w:szCs w:val="30"/>
        </w:rPr>
        <w:t>ыхове (спортзал), введена в строй ледовая арена в г.Шклове и физкультурно-спортивный комплекс в г.п.Краснополье. В 2017 году введен в строй физкультурно-спортивный комплекс в г</w:t>
      </w:r>
      <w:proofErr w:type="gramStart"/>
      <w:r w:rsidRPr="004B2FCB">
        <w:rPr>
          <w:rFonts w:ascii="Times New Roman" w:hAnsi="Times New Roman"/>
          <w:sz w:val="30"/>
          <w:szCs w:val="30"/>
        </w:rPr>
        <w:t>.К</w:t>
      </w:r>
      <w:proofErr w:type="gramEnd"/>
      <w:r w:rsidRPr="004B2FCB">
        <w:rPr>
          <w:rFonts w:ascii="Times New Roman" w:hAnsi="Times New Roman"/>
          <w:sz w:val="30"/>
          <w:szCs w:val="30"/>
        </w:rPr>
        <w:t>остюковичи. Завершена реконструкция бассейна в г</w:t>
      </w:r>
      <w:proofErr w:type="gramStart"/>
      <w:r w:rsidRPr="004B2FCB">
        <w:rPr>
          <w:rFonts w:ascii="Times New Roman" w:hAnsi="Times New Roman"/>
          <w:sz w:val="30"/>
          <w:szCs w:val="30"/>
        </w:rPr>
        <w:t>.Г</w:t>
      </w:r>
      <w:proofErr w:type="gramEnd"/>
      <w:r w:rsidRPr="004B2FCB">
        <w:rPr>
          <w:rFonts w:ascii="Times New Roman" w:hAnsi="Times New Roman"/>
          <w:sz w:val="30"/>
          <w:szCs w:val="30"/>
        </w:rPr>
        <w:t>луске. Введен в эксплуатацию бассейн, тренажерный и 2 спортивных зала в средней школе г</w:t>
      </w:r>
      <w:proofErr w:type="gramStart"/>
      <w:r w:rsidRPr="004B2FCB">
        <w:rPr>
          <w:rFonts w:ascii="Times New Roman" w:hAnsi="Times New Roman"/>
          <w:sz w:val="30"/>
          <w:szCs w:val="30"/>
        </w:rPr>
        <w:t>.К</w:t>
      </w:r>
      <w:proofErr w:type="gramEnd"/>
      <w:r w:rsidRPr="004B2FCB">
        <w:rPr>
          <w:rFonts w:ascii="Times New Roman" w:hAnsi="Times New Roman"/>
          <w:sz w:val="30"/>
          <w:szCs w:val="30"/>
        </w:rPr>
        <w:t>ричева. В 2018 году введен в эксплуатацию физкультурно-оздоровительный центр «Жемчужина» в г</w:t>
      </w:r>
      <w:proofErr w:type="gramStart"/>
      <w:r w:rsidRPr="004B2FCB">
        <w:rPr>
          <w:rFonts w:ascii="Times New Roman" w:hAnsi="Times New Roman"/>
          <w:sz w:val="30"/>
          <w:szCs w:val="30"/>
        </w:rPr>
        <w:t>.О</w:t>
      </w:r>
      <w:proofErr w:type="gramEnd"/>
      <w:r w:rsidRPr="004B2FCB">
        <w:rPr>
          <w:rFonts w:ascii="Times New Roman" w:hAnsi="Times New Roman"/>
          <w:sz w:val="30"/>
          <w:szCs w:val="30"/>
        </w:rPr>
        <w:t>сиповичи,  бассейн, 2 тренажерных и 2 спортивных зала в средней школе г.Бобруйска. В 2019  году з</w:t>
      </w:r>
      <w:r w:rsidRPr="004B2FCB">
        <w:rPr>
          <w:rFonts w:ascii="Times New Roman" w:hAnsi="Times New Roman"/>
          <w:sz w:val="30"/>
          <w:szCs w:val="30"/>
          <w:lang w:val="be-BY"/>
        </w:rPr>
        <w:t xml:space="preserve">авершено строительство футбольного манежа и реконструкция </w:t>
      </w:r>
      <w:r w:rsidRPr="004B2FCB">
        <w:rPr>
          <w:rFonts w:ascii="Times New Roman" w:hAnsi="Times New Roman"/>
          <w:sz w:val="30"/>
          <w:szCs w:val="30"/>
        </w:rPr>
        <w:t>«</w:t>
      </w:r>
      <w:r w:rsidRPr="004B2FCB">
        <w:rPr>
          <w:rFonts w:ascii="Times New Roman" w:hAnsi="Times New Roman"/>
          <w:sz w:val="30"/>
          <w:szCs w:val="30"/>
          <w:lang w:val="be-BY"/>
        </w:rPr>
        <w:t>Космос-корта</w:t>
      </w:r>
      <w:r w:rsidRPr="004B2FCB">
        <w:rPr>
          <w:rFonts w:ascii="Times New Roman" w:hAnsi="Times New Roman"/>
          <w:sz w:val="30"/>
          <w:szCs w:val="30"/>
        </w:rPr>
        <w:t xml:space="preserve">», </w:t>
      </w:r>
      <w:proofErr w:type="gramStart"/>
      <w:r w:rsidRPr="004B2FCB">
        <w:rPr>
          <w:rFonts w:ascii="Times New Roman" w:hAnsi="Times New Roman"/>
          <w:sz w:val="30"/>
          <w:szCs w:val="30"/>
          <w:lang w:val="be-BY"/>
        </w:rPr>
        <w:t>в</w:t>
      </w:r>
      <w:r w:rsidRPr="004B2FCB">
        <w:rPr>
          <w:rFonts w:ascii="Times New Roman" w:hAnsi="Times New Roman"/>
          <w:sz w:val="30"/>
          <w:szCs w:val="30"/>
        </w:rPr>
        <w:t>ведены</w:t>
      </w:r>
      <w:proofErr w:type="gramEnd"/>
      <w:r w:rsidRPr="004B2FCB">
        <w:rPr>
          <w:rFonts w:ascii="Times New Roman" w:hAnsi="Times New Roman"/>
          <w:sz w:val="30"/>
          <w:szCs w:val="30"/>
        </w:rPr>
        <w:t xml:space="preserve"> в эксплуатацию 2 тренажерных и  спортивный зал в средней школе </w:t>
      </w:r>
      <w:r w:rsidRPr="004B2FCB">
        <w:rPr>
          <w:rFonts w:ascii="Times New Roman" w:hAnsi="Times New Roman"/>
          <w:sz w:val="30"/>
          <w:szCs w:val="30"/>
          <w:lang w:val="be-BY"/>
        </w:rPr>
        <w:t xml:space="preserve">в Могилеве. </w:t>
      </w:r>
      <w:r w:rsidRPr="004B2FCB">
        <w:rPr>
          <w:rFonts w:ascii="Times New Roman" w:hAnsi="Times New Roman"/>
          <w:sz w:val="30"/>
          <w:szCs w:val="30"/>
        </w:rPr>
        <w:t>Проведена реконструкция городского стадиона в Глуске.</w:t>
      </w:r>
    </w:p>
    <w:p w:rsidR="000A41E9" w:rsidRPr="004B2FCB" w:rsidRDefault="000A41E9" w:rsidP="000A41E9">
      <w:pPr>
        <w:spacing w:after="0" w:line="240" w:lineRule="auto"/>
        <w:ind w:firstLine="709"/>
        <w:jc w:val="both"/>
        <w:rPr>
          <w:rFonts w:ascii="Times New Roman" w:hAnsi="Times New Roman"/>
          <w:sz w:val="30"/>
          <w:szCs w:val="30"/>
        </w:rPr>
      </w:pPr>
      <w:r w:rsidRPr="004B2FCB">
        <w:rPr>
          <w:rFonts w:ascii="Times New Roman" w:hAnsi="Times New Roman"/>
          <w:sz w:val="30"/>
          <w:szCs w:val="30"/>
        </w:rPr>
        <w:t>Проведена значительная работа по укреплению материально-технической базы организаций сферы культуры.</w:t>
      </w:r>
    </w:p>
    <w:p w:rsidR="000A41E9" w:rsidRPr="004B2FCB" w:rsidRDefault="000A41E9" w:rsidP="000A41E9">
      <w:pPr>
        <w:spacing w:after="0" w:line="240" w:lineRule="auto"/>
        <w:ind w:firstLine="709"/>
        <w:jc w:val="both"/>
        <w:rPr>
          <w:rFonts w:ascii="Times New Roman" w:hAnsi="Times New Roman"/>
          <w:sz w:val="30"/>
          <w:szCs w:val="30"/>
          <w:shd w:val="clear" w:color="auto" w:fill="FFFFFF"/>
        </w:rPr>
      </w:pPr>
      <w:r w:rsidRPr="004B2FCB">
        <w:rPr>
          <w:rFonts w:ascii="Times New Roman" w:hAnsi="Times New Roman"/>
          <w:sz w:val="30"/>
          <w:szCs w:val="30"/>
        </w:rPr>
        <w:t xml:space="preserve">В 2016 году введено в эксплуатацию здание районного Дома культуры в </w:t>
      </w:r>
      <w:proofErr w:type="gramStart"/>
      <w:r w:rsidRPr="004B2FCB">
        <w:rPr>
          <w:rFonts w:ascii="Times New Roman" w:hAnsi="Times New Roman"/>
          <w:sz w:val="30"/>
          <w:szCs w:val="30"/>
        </w:rPr>
        <w:t>г</w:t>
      </w:r>
      <w:proofErr w:type="gramEnd"/>
      <w:r w:rsidRPr="004B2FCB">
        <w:rPr>
          <w:rFonts w:ascii="Times New Roman" w:hAnsi="Times New Roman"/>
          <w:sz w:val="30"/>
          <w:szCs w:val="30"/>
        </w:rPr>
        <w:t xml:space="preserve">. Черикове. В 2017 году проведена реконструкция зданий районного Дома культуры и детской школы искусств </w:t>
      </w:r>
      <w:proofErr w:type="gramStart"/>
      <w:r w:rsidRPr="004B2FCB">
        <w:rPr>
          <w:rFonts w:ascii="Times New Roman" w:hAnsi="Times New Roman"/>
          <w:sz w:val="30"/>
          <w:szCs w:val="30"/>
        </w:rPr>
        <w:t>г</w:t>
      </w:r>
      <w:proofErr w:type="gramEnd"/>
      <w:r w:rsidRPr="004B2FCB">
        <w:rPr>
          <w:rFonts w:ascii="Times New Roman" w:hAnsi="Times New Roman"/>
          <w:sz w:val="30"/>
          <w:szCs w:val="30"/>
        </w:rPr>
        <w:t xml:space="preserve">. Кличева. </w:t>
      </w:r>
      <w:r w:rsidRPr="004B2FCB">
        <w:rPr>
          <w:rFonts w:ascii="Times New Roman" w:hAnsi="Times New Roman"/>
          <w:sz w:val="30"/>
          <w:szCs w:val="30"/>
          <w:shd w:val="clear" w:color="auto" w:fill="FFFFFF"/>
        </w:rPr>
        <w:t>В 2018 году в г</w:t>
      </w:r>
      <w:proofErr w:type="gramStart"/>
      <w:r w:rsidRPr="004B2FCB">
        <w:rPr>
          <w:rFonts w:ascii="Times New Roman" w:hAnsi="Times New Roman"/>
          <w:sz w:val="30"/>
          <w:szCs w:val="30"/>
          <w:shd w:val="clear" w:color="auto" w:fill="FFFFFF"/>
        </w:rPr>
        <w:t>.М</w:t>
      </w:r>
      <w:proofErr w:type="gramEnd"/>
      <w:r w:rsidRPr="004B2FCB">
        <w:rPr>
          <w:rFonts w:ascii="Times New Roman" w:hAnsi="Times New Roman"/>
          <w:sz w:val="30"/>
          <w:szCs w:val="30"/>
          <w:shd w:val="clear" w:color="auto" w:fill="FFFFFF"/>
        </w:rPr>
        <w:t>огилеве выполнены масштабные работы по капитальному ремонту здания Дворца культуры области в г.Могилеве, реконструирован музей В.К.Бялыницкого-Бирули, открыты 3 новых корпуса детских школ искусств. В 2019 году открыты и введены в эксплуатацию после реконструкции здание районного Дома культуры в г</w:t>
      </w:r>
      <w:proofErr w:type="gramStart"/>
      <w:r w:rsidRPr="004B2FCB">
        <w:rPr>
          <w:rFonts w:ascii="Times New Roman" w:hAnsi="Times New Roman"/>
          <w:sz w:val="30"/>
          <w:szCs w:val="30"/>
          <w:shd w:val="clear" w:color="auto" w:fill="FFFFFF"/>
        </w:rPr>
        <w:t>.Ч</w:t>
      </w:r>
      <w:proofErr w:type="gramEnd"/>
      <w:r w:rsidRPr="004B2FCB">
        <w:rPr>
          <w:rFonts w:ascii="Times New Roman" w:hAnsi="Times New Roman"/>
          <w:sz w:val="30"/>
          <w:szCs w:val="30"/>
          <w:shd w:val="clear" w:color="auto" w:fill="FFFFFF"/>
        </w:rPr>
        <w:t xml:space="preserve">аусы, Центр культуры и досуга в г.п.Глуске. </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t xml:space="preserve">За последние годы в городах Могилеве и Бобруйске построены </w:t>
      </w:r>
      <w:r w:rsidRPr="004B2FCB">
        <w:rPr>
          <w:rFonts w:ascii="Times New Roman" w:hAnsi="Times New Roman"/>
          <w:sz w:val="30"/>
          <w:szCs w:val="30"/>
        </w:rPr>
        <w:br/>
        <w:t xml:space="preserve">пять детских садов на 1055 мест. В 2019 году завершено строительство детского сада на 40 мест </w:t>
      </w:r>
      <w:proofErr w:type="gramStart"/>
      <w:r w:rsidRPr="004B2FCB">
        <w:rPr>
          <w:rFonts w:ascii="Times New Roman" w:hAnsi="Times New Roman"/>
          <w:sz w:val="30"/>
          <w:szCs w:val="30"/>
        </w:rPr>
        <w:t>в аг</w:t>
      </w:r>
      <w:proofErr w:type="gramEnd"/>
      <w:r w:rsidRPr="004B2FCB">
        <w:rPr>
          <w:rFonts w:ascii="Times New Roman" w:hAnsi="Times New Roman"/>
          <w:sz w:val="30"/>
          <w:szCs w:val="30"/>
        </w:rPr>
        <w:t xml:space="preserve">. Добрейка Шкловского района, проведена реконструкция яслей-сада </w:t>
      </w:r>
      <w:proofErr w:type="gramStart"/>
      <w:r w:rsidRPr="004B2FCB">
        <w:rPr>
          <w:rFonts w:ascii="Times New Roman" w:hAnsi="Times New Roman"/>
          <w:sz w:val="30"/>
          <w:szCs w:val="30"/>
        </w:rPr>
        <w:t>в аг</w:t>
      </w:r>
      <w:proofErr w:type="gramEnd"/>
      <w:r w:rsidRPr="004B2FCB">
        <w:rPr>
          <w:rFonts w:ascii="Times New Roman" w:hAnsi="Times New Roman"/>
          <w:sz w:val="30"/>
          <w:szCs w:val="30"/>
        </w:rPr>
        <w:t>. Восход Могилевского района.</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t>Введены в эксплуатацию четыре средние школы по 1020 мест в микрорайонах «Комсомольский» г</w:t>
      </w:r>
      <w:proofErr w:type="gramStart"/>
      <w:r w:rsidRPr="004B2FCB">
        <w:rPr>
          <w:rFonts w:ascii="Times New Roman" w:hAnsi="Times New Roman"/>
          <w:sz w:val="30"/>
          <w:szCs w:val="30"/>
        </w:rPr>
        <w:t>.К</w:t>
      </w:r>
      <w:proofErr w:type="gramEnd"/>
      <w:r w:rsidRPr="004B2FCB">
        <w:rPr>
          <w:rFonts w:ascii="Times New Roman" w:hAnsi="Times New Roman"/>
          <w:sz w:val="30"/>
          <w:szCs w:val="30"/>
        </w:rPr>
        <w:t>ричева, «Западный» г.Бобруйска, «Спутник» и «Казимировка» г.Могилева. Осуществлено строительство пристройки к средней школе № 1 г</w:t>
      </w:r>
      <w:proofErr w:type="gramStart"/>
      <w:r w:rsidRPr="004B2FCB">
        <w:rPr>
          <w:rFonts w:ascii="Times New Roman" w:hAnsi="Times New Roman"/>
          <w:sz w:val="30"/>
          <w:szCs w:val="30"/>
        </w:rPr>
        <w:t>.С</w:t>
      </w:r>
      <w:proofErr w:type="gramEnd"/>
      <w:r w:rsidRPr="004B2FCB">
        <w:rPr>
          <w:rFonts w:ascii="Times New Roman" w:hAnsi="Times New Roman"/>
          <w:sz w:val="30"/>
          <w:szCs w:val="30"/>
        </w:rPr>
        <w:t xml:space="preserve">лавгорода с реконструкцией существующей. </w:t>
      </w:r>
    </w:p>
    <w:p w:rsidR="000A41E9" w:rsidRPr="004B2FCB" w:rsidRDefault="000A41E9" w:rsidP="000A41E9">
      <w:pPr>
        <w:spacing w:after="0" w:line="240" w:lineRule="auto"/>
        <w:ind w:firstLine="708"/>
        <w:jc w:val="both"/>
        <w:rPr>
          <w:rFonts w:ascii="Times New Roman" w:hAnsi="Times New Roman"/>
          <w:sz w:val="30"/>
          <w:szCs w:val="30"/>
        </w:rPr>
      </w:pPr>
      <w:r w:rsidRPr="004B2FCB">
        <w:rPr>
          <w:rFonts w:ascii="Times New Roman" w:hAnsi="Times New Roman"/>
          <w:sz w:val="30"/>
          <w:szCs w:val="30"/>
        </w:rPr>
        <w:lastRenderedPageBreak/>
        <w:t xml:space="preserve">В области принимаются меры по обеспечению доступности дошкольного образования. Возвращены в сеть дошкольного образования пять зданий и сооружений, эксплуатировавшихся не по назначению. </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Всего за период с 2015 года 2019 год введено в эксплуатацию (реконструированы либо вновь построены) 25 крупных социально-значимых объектов различных сфер (здравоохранение, образование культура, спорт), финансирование которых осуществлялось за счет средств Инвестиционной программы Могилевской области, еще 9 объектов планируется ввести в эксплуатацию в 2020-2021годах.</w:t>
      </w:r>
    </w:p>
    <w:p w:rsidR="000A41E9" w:rsidRPr="004B2FCB" w:rsidRDefault="000A41E9" w:rsidP="000A41E9">
      <w:pPr>
        <w:widowControl w:val="0"/>
        <w:spacing w:after="0" w:line="240" w:lineRule="auto"/>
        <w:ind w:firstLine="720"/>
        <w:jc w:val="both"/>
        <w:rPr>
          <w:rFonts w:ascii="Times New Roman" w:hAnsi="Times New Roman"/>
          <w:sz w:val="30"/>
          <w:szCs w:val="30"/>
        </w:rPr>
      </w:pPr>
      <w:proofErr w:type="gramStart"/>
      <w:r w:rsidRPr="004B2FCB">
        <w:rPr>
          <w:rFonts w:ascii="Times New Roman" w:hAnsi="Times New Roman"/>
          <w:sz w:val="30"/>
          <w:szCs w:val="30"/>
        </w:rPr>
        <w:t xml:space="preserve">В качестве ключевых задач социально-экономического развития Могилевской области на ближайшую пятилетку определены: </w:t>
      </w:r>
      <w:proofErr w:type="gramEnd"/>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поддержание внутренней сбалансированности экономики на основе соблюдения принципа повышения заработной платы в меру роста производительности труда;</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обеспечение роста экспорта услуг темпами, опережающими экспорт товаров;</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вовлечение малого и среднего бизнеса в сферу создания новых высокотехнологичных производств;</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реструктуризация и финансовое оздоровление неплатежеспособных организаций;</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рациональное размещение производительных сил в регионах, обеспечивающее сокращение межрегиональной дифференциации в уровне и качестве жизни населения, с учетом конкурентных преимуществ и накопленных территориальных компетенций;</w:t>
      </w:r>
    </w:p>
    <w:p w:rsidR="000A41E9" w:rsidRPr="004B2FCB" w:rsidRDefault="000A41E9" w:rsidP="000A41E9">
      <w:pPr>
        <w:widowControl w:val="0"/>
        <w:spacing w:after="0" w:line="240" w:lineRule="auto"/>
        <w:ind w:firstLine="720"/>
        <w:jc w:val="both"/>
        <w:rPr>
          <w:rFonts w:ascii="Times New Roman" w:hAnsi="Times New Roman"/>
          <w:sz w:val="30"/>
          <w:szCs w:val="30"/>
        </w:rPr>
      </w:pPr>
      <w:r w:rsidRPr="004B2FCB">
        <w:rPr>
          <w:rFonts w:ascii="Times New Roman" w:hAnsi="Times New Roman"/>
          <w:sz w:val="30"/>
          <w:szCs w:val="30"/>
        </w:rPr>
        <w:t>развитие районов, отстающих по уровню социально-экономического развития, в том числе за счет модернизации существующих и создания новых предприятий и производств, стимулирования и поддержки предпринимательской активности местной инициативы.</w:t>
      </w:r>
    </w:p>
    <w:p w:rsidR="000A41E9" w:rsidRDefault="000A41E9" w:rsidP="000A41E9">
      <w:pPr>
        <w:spacing w:after="0" w:line="240" w:lineRule="auto"/>
        <w:jc w:val="right"/>
        <w:rPr>
          <w:rFonts w:ascii="Times New Roman" w:hAnsi="Times New Roman"/>
          <w:sz w:val="30"/>
          <w:szCs w:val="30"/>
        </w:rPr>
      </w:pPr>
    </w:p>
    <w:p w:rsidR="000A41E9" w:rsidRDefault="000A41E9" w:rsidP="000A41E9">
      <w:pPr>
        <w:spacing w:after="0" w:line="240" w:lineRule="auto"/>
        <w:jc w:val="right"/>
        <w:rPr>
          <w:rFonts w:ascii="Times New Roman" w:hAnsi="Times New Roman"/>
          <w:i/>
          <w:sz w:val="30"/>
          <w:szCs w:val="30"/>
        </w:rPr>
      </w:pPr>
      <w:r w:rsidRPr="009E65A8">
        <w:rPr>
          <w:rFonts w:ascii="Times New Roman" w:hAnsi="Times New Roman"/>
          <w:i/>
          <w:sz w:val="30"/>
          <w:szCs w:val="30"/>
        </w:rPr>
        <w:t xml:space="preserve">Материал подготовлен на основании информаций, </w:t>
      </w:r>
    </w:p>
    <w:p w:rsidR="000A41E9" w:rsidRDefault="000A41E9" w:rsidP="000A41E9">
      <w:pPr>
        <w:spacing w:after="0" w:line="240" w:lineRule="auto"/>
        <w:jc w:val="right"/>
        <w:rPr>
          <w:rFonts w:ascii="Times New Roman" w:hAnsi="Times New Roman"/>
          <w:i/>
          <w:sz w:val="30"/>
          <w:szCs w:val="30"/>
        </w:rPr>
      </w:pPr>
      <w:proofErr w:type="gramStart"/>
      <w:r w:rsidRPr="009E65A8">
        <w:rPr>
          <w:rFonts w:ascii="Times New Roman" w:hAnsi="Times New Roman"/>
          <w:i/>
          <w:sz w:val="30"/>
          <w:szCs w:val="30"/>
        </w:rPr>
        <w:t>представленны</w:t>
      </w:r>
      <w:r>
        <w:rPr>
          <w:rFonts w:ascii="Times New Roman" w:hAnsi="Times New Roman"/>
          <w:i/>
          <w:sz w:val="30"/>
          <w:szCs w:val="30"/>
        </w:rPr>
        <w:t>х</w:t>
      </w:r>
      <w:proofErr w:type="gramEnd"/>
      <w:r w:rsidRPr="009E65A8">
        <w:rPr>
          <w:rFonts w:ascii="Times New Roman" w:hAnsi="Times New Roman"/>
          <w:i/>
          <w:sz w:val="30"/>
          <w:szCs w:val="30"/>
        </w:rPr>
        <w:t xml:space="preserve"> структурными </w:t>
      </w:r>
    </w:p>
    <w:p w:rsidR="000A41E9" w:rsidRPr="009E65A8" w:rsidRDefault="000A41E9" w:rsidP="000A41E9">
      <w:pPr>
        <w:spacing w:after="0" w:line="240" w:lineRule="auto"/>
        <w:jc w:val="right"/>
        <w:rPr>
          <w:rFonts w:ascii="Times New Roman" w:hAnsi="Times New Roman"/>
          <w:i/>
          <w:sz w:val="30"/>
          <w:szCs w:val="30"/>
        </w:rPr>
      </w:pPr>
      <w:r w:rsidRPr="009E65A8">
        <w:rPr>
          <w:rFonts w:ascii="Times New Roman" w:hAnsi="Times New Roman"/>
          <w:i/>
          <w:sz w:val="30"/>
          <w:szCs w:val="30"/>
        </w:rPr>
        <w:t>подразделениями облисполкома</w:t>
      </w:r>
    </w:p>
    <w:p w:rsidR="000A41E9" w:rsidRPr="001A7DBC" w:rsidRDefault="000A41E9" w:rsidP="000A41E9">
      <w:pPr>
        <w:spacing w:after="0" w:line="240" w:lineRule="auto"/>
        <w:jc w:val="center"/>
        <w:rPr>
          <w:rFonts w:ascii="Times New Roman" w:eastAsia="Times New Roman" w:hAnsi="Times New Roman"/>
          <w:i/>
          <w:sz w:val="28"/>
          <w:szCs w:val="28"/>
          <w:lang w:eastAsia="ru-RU"/>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0A41E9" w:rsidRDefault="000A41E9" w:rsidP="000A41E9">
      <w:pPr>
        <w:spacing w:after="0" w:line="240" w:lineRule="auto"/>
        <w:ind w:firstLine="709"/>
        <w:jc w:val="both"/>
        <w:rPr>
          <w:rFonts w:ascii="Trebuchet MS" w:hAnsi="Trebuchet MS"/>
          <w:b/>
          <w:sz w:val="28"/>
          <w:szCs w:val="28"/>
          <w:shd w:val="clear" w:color="auto" w:fill="FFFFFF"/>
        </w:rPr>
      </w:pPr>
    </w:p>
    <w:p w:rsidR="0060370A" w:rsidRDefault="0060370A"/>
    <w:sectPr w:rsidR="0060370A" w:rsidSect="00603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0A41E9"/>
    <w:rsid w:val="00001D45"/>
    <w:rsid w:val="00001EEC"/>
    <w:rsid w:val="000054BC"/>
    <w:rsid w:val="00005D53"/>
    <w:rsid w:val="00006EC6"/>
    <w:rsid w:val="000100EF"/>
    <w:rsid w:val="000121F8"/>
    <w:rsid w:val="0001277E"/>
    <w:rsid w:val="00022B3A"/>
    <w:rsid w:val="00024774"/>
    <w:rsid w:val="00025408"/>
    <w:rsid w:val="00026BF4"/>
    <w:rsid w:val="00032905"/>
    <w:rsid w:val="00033DDB"/>
    <w:rsid w:val="00035A72"/>
    <w:rsid w:val="00035B20"/>
    <w:rsid w:val="00037704"/>
    <w:rsid w:val="000403A2"/>
    <w:rsid w:val="00040BAC"/>
    <w:rsid w:val="000412C5"/>
    <w:rsid w:val="000459A7"/>
    <w:rsid w:val="00050478"/>
    <w:rsid w:val="000515A0"/>
    <w:rsid w:val="00051E1C"/>
    <w:rsid w:val="00054E5C"/>
    <w:rsid w:val="00063C62"/>
    <w:rsid w:val="00067B48"/>
    <w:rsid w:val="00076320"/>
    <w:rsid w:val="00080574"/>
    <w:rsid w:val="00080843"/>
    <w:rsid w:val="00080CF0"/>
    <w:rsid w:val="00081046"/>
    <w:rsid w:val="000829C3"/>
    <w:rsid w:val="000838BD"/>
    <w:rsid w:val="00086615"/>
    <w:rsid w:val="00091105"/>
    <w:rsid w:val="0009322D"/>
    <w:rsid w:val="00097EF4"/>
    <w:rsid w:val="000A3702"/>
    <w:rsid w:val="000A41E9"/>
    <w:rsid w:val="000A60E0"/>
    <w:rsid w:val="000A78D6"/>
    <w:rsid w:val="000A7E62"/>
    <w:rsid w:val="000B0D15"/>
    <w:rsid w:val="000C34C5"/>
    <w:rsid w:val="000C3A83"/>
    <w:rsid w:val="000C4AE2"/>
    <w:rsid w:val="000D0486"/>
    <w:rsid w:val="000D1B1C"/>
    <w:rsid w:val="000D5490"/>
    <w:rsid w:val="000E43B3"/>
    <w:rsid w:val="000E5EF1"/>
    <w:rsid w:val="000E7502"/>
    <w:rsid w:val="000F1A8C"/>
    <w:rsid w:val="000F2AC4"/>
    <w:rsid w:val="000F753E"/>
    <w:rsid w:val="0010008B"/>
    <w:rsid w:val="001024A5"/>
    <w:rsid w:val="00102628"/>
    <w:rsid w:val="001033E5"/>
    <w:rsid w:val="00103854"/>
    <w:rsid w:val="00106F44"/>
    <w:rsid w:val="00114E18"/>
    <w:rsid w:val="00117562"/>
    <w:rsid w:val="0012065E"/>
    <w:rsid w:val="0012067D"/>
    <w:rsid w:val="00122005"/>
    <w:rsid w:val="00123B20"/>
    <w:rsid w:val="00124065"/>
    <w:rsid w:val="0012565D"/>
    <w:rsid w:val="001313A0"/>
    <w:rsid w:val="0013497E"/>
    <w:rsid w:val="001421A4"/>
    <w:rsid w:val="0014465E"/>
    <w:rsid w:val="00150604"/>
    <w:rsid w:val="001529D5"/>
    <w:rsid w:val="001546CD"/>
    <w:rsid w:val="00155826"/>
    <w:rsid w:val="00157BA7"/>
    <w:rsid w:val="0016226A"/>
    <w:rsid w:val="00162DF1"/>
    <w:rsid w:val="00171F41"/>
    <w:rsid w:val="001758B5"/>
    <w:rsid w:val="00183D82"/>
    <w:rsid w:val="00184D00"/>
    <w:rsid w:val="00186242"/>
    <w:rsid w:val="00190384"/>
    <w:rsid w:val="00192CB6"/>
    <w:rsid w:val="00194A74"/>
    <w:rsid w:val="001A1E68"/>
    <w:rsid w:val="001A2856"/>
    <w:rsid w:val="001A3E27"/>
    <w:rsid w:val="001A4127"/>
    <w:rsid w:val="001A6F2C"/>
    <w:rsid w:val="001B3A6B"/>
    <w:rsid w:val="001B3B6C"/>
    <w:rsid w:val="001B3CEB"/>
    <w:rsid w:val="001B3DAB"/>
    <w:rsid w:val="001B5E2A"/>
    <w:rsid w:val="001B6288"/>
    <w:rsid w:val="001B7155"/>
    <w:rsid w:val="001C2672"/>
    <w:rsid w:val="001D3AEA"/>
    <w:rsid w:val="001D4278"/>
    <w:rsid w:val="001D6921"/>
    <w:rsid w:val="001D7A02"/>
    <w:rsid w:val="001E3825"/>
    <w:rsid w:val="001F1AFE"/>
    <w:rsid w:val="001F4913"/>
    <w:rsid w:val="001F4F51"/>
    <w:rsid w:val="001F5C13"/>
    <w:rsid w:val="00200D5F"/>
    <w:rsid w:val="002013E5"/>
    <w:rsid w:val="00202464"/>
    <w:rsid w:val="00203B4C"/>
    <w:rsid w:val="00207415"/>
    <w:rsid w:val="0020790B"/>
    <w:rsid w:val="00211353"/>
    <w:rsid w:val="0021424E"/>
    <w:rsid w:val="0021427A"/>
    <w:rsid w:val="00214634"/>
    <w:rsid w:val="0021532E"/>
    <w:rsid w:val="00220ADF"/>
    <w:rsid w:val="002222A6"/>
    <w:rsid w:val="00224001"/>
    <w:rsid w:val="002265EB"/>
    <w:rsid w:val="00233EA4"/>
    <w:rsid w:val="0023413D"/>
    <w:rsid w:val="002348FE"/>
    <w:rsid w:val="00234B2D"/>
    <w:rsid w:val="00235B91"/>
    <w:rsid w:val="00240FB2"/>
    <w:rsid w:val="002410A8"/>
    <w:rsid w:val="002412B4"/>
    <w:rsid w:val="0024743D"/>
    <w:rsid w:val="00251D7E"/>
    <w:rsid w:val="00256BCB"/>
    <w:rsid w:val="00260047"/>
    <w:rsid w:val="002631DD"/>
    <w:rsid w:val="00265DDF"/>
    <w:rsid w:val="00266CF4"/>
    <w:rsid w:val="00273108"/>
    <w:rsid w:val="00273647"/>
    <w:rsid w:val="00277B9D"/>
    <w:rsid w:val="002812BC"/>
    <w:rsid w:val="00281618"/>
    <w:rsid w:val="0028184B"/>
    <w:rsid w:val="002840A4"/>
    <w:rsid w:val="00284474"/>
    <w:rsid w:val="00284F5D"/>
    <w:rsid w:val="00286EC9"/>
    <w:rsid w:val="00287184"/>
    <w:rsid w:val="002905C1"/>
    <w:rsid w:val="00290F57"/>
    <w:rsid w:val="00290F6C"/>
    <w:rsid w:val="002A1FFA"/>
    <w:rsid w:val="002A2B18"/>
    <w:rsid w:val="002A512F"/>
    <w:rsid w:val="002A5A6E"/>
    <w:rsid w:val="002A7663"/>
    <w:rsid w:val="002B139D"/>
    <w:rsid w:val="002B38CD"/>
    <w:rsid w:val="002B52B9"/>
    <w:rsid w:val="002B792B"/>
    <w:rsid w:val="002C0284"/>
    <w:rsid w:val="002C41BA"/>
    <w:rsid w:val="002C68E6"/>
    <w:rsid w:val="002C6A11"/>
    <w:rsid w:val="002D08EA"/>
    <w:rsid w:val="002D79B3"/>
    <w:rsid w:val="002E4580"/>
    <w:rsid w:val="002F16D3"/>
    <w:rsid w:val="002F1B00"/>
    <w:rsid w:val="002F29B0"/>
    <w:rsid w:val="002F402B"/>
    <w:rsid w:val="002F79FB"/>
    <w:rsid w:val="00303A66"/>
    <w:rsid w:val="00303E55"/>
    <w:rsid w:val="00305782"/>
    <w:rsid w:val="00307626"/>
    <w:rsid w:val="0031424C"/>
    <w:rsid w:val="003142C5"/>
    <w:rsid w:val="0031483A"/>
    <w:rsid w:val="00317EEA"/>
    <w:rsid w:val="00321BB3"/>
    <w:rsid w:val="00324FE8"/>
    <w:rsid w:val="00325C9A"/>
    <w:rsid w:val="00332BA3"/>
    <w:rsid w:val="003333D5"/>
    <w:rsid w:val="0033549C"/>
    <w:rsid w:val="0033556F"/>
    <w:rsid w:val="00335A9B"/>
    <w:rsid w:val="00337A80"/>
    <w:rsid w:val="00340C3B"/>
    <w:rsid w:val="0034126D"/>
    <w:rsid w:val="0034171F"/>
    <w:rsid w:val="00342E78"/>
    <w:rsid w:val="00346815"/>
    <w:rsid w:val="00346960"/>
    <w:rsid w:val="00347BB7"/>
    <w:rsid w:val="00350FFB"/>
    <w:rsid w:val="00352525"/>
    <w:rsid w:val="00355260"/>
    <w:rsid w:val="003553A2"/>
    <w:rsid w:val="003602F4"/>
    <w:rsid w:val="003609F4"/>
    <w:rsid w:val="003613A3"/>
    <w:rsid w:val="00364245"/>
    <w:rsid w:val="00365B5E"/>
    <w:rsid w:val="00366F24"/>
    <w:rsid w:val="00371F15"/>
    <w:rsid w:val="00375199"/>
    <w:rsid w:val="00376896"/>
    <w:rsid w:val="00380FE3"/>
    <w:rsid w:val="00382232"/>
    <w:rsid w:val="0038245C"/>
    <w:rsid w:val="00383A64"/>
    <w:rsid w:val="003854D1"/>
    <w:rsid w:val="00385844"/>
    <w:rsid w:val="00391B2C"/>
    <w:rsid w:val="00391D83"/>
    <w:rsid w:val="00392B0D"/>
    <w:rsid w:val="0039310B"/>
    <w:rsid w:val="0039366A"/>
    <w:rsid w:val="0039381B"/>
    <w:rsid w:val="0039416D"/>
    <w:rsid w:val="003966CA"/>
    <w:rsid w:val="003A29D9"/>
    <w:rsid w:val="003A2DAF"/>
    <w:rsid w:val="003A4970"/>
    <w:rsid w:val="003A57B3"/>
    <w:rsid w:val="003B0AC2"/>
    <w:rsid w:val="003B0FE2"/>
    <w:rsid w:val="003B1608"/>
    <w:rsid w:val="003B2EE0"/>
    <w:rsid w:val="003B334E"/>
    <w:rsid w:val="003B41E0"/>
    <w:rsid w:val="003B6DD5"/>
    <w:rsid w:val="003C2B85"/>
    <w:rsid w:val="003C3BAA"/>
    <w:rsid w:val="003D2A66"/>
    <w:rsid w:val="003D4213"/>
    <w:rsid w:val="003E05AF"/>
    <w:rsid w:val="003E0EDA"/>
    <w:rsid w:val="003E1C0C"/>
    <w:rsid w:val="003E3983"/>
    <w:rsid w:val="003E683D"/>
    <w:rsid w:val="003E7AD3"/>
    <w:rsid w:val="003F55D9"/>
    <w:rsid w:val="003F59D3"/>
    <w:rsid w:val="003F5AFF"/>
    <w:rsid w:val="004005AF"/>
    <w:rsid w:val="00405024"/>
    <w:rsid w:val="00406E66"/>
    <w:rsid w:val="004073CF"/>
    <w:rsid w:val="00407C13"/>
    <w:rsid w:val="00410A05"/>
    <w:rsid w:val="00414350"/>
    <w:rsid w:val="0041645C"/>
    <w:rsid w:val="00416873"/>
    <w:rsid w:val="004271F4"/>
    <w:rsid w:val="00427C9E"/>
    <w:rsid w:val="00431D3E"/>
    <w:rsid w:val="0043244F"/>
    <w:rsid w:val="004368CC"/>
    <w:rsid w:val="00437154"/>
    <w:rsid w:val="004412D1"/>
    <w:rsid w:val="004443BF"/>
    <w:rsid w:val="00444ED3"/>
    <w:rsid w:val="004602F3"/>
    <w:rsid w:val="0046239B"/>
    <w:rsid w:val="004646A4"/>
    <w:rsid w:val="004655DA"/>
    <w:rsid w:val="00470691"/>
    <w:rsid w:val="00471764"/>
    <w:rsid w:val="00471B2E"/>
    <w:rsid w:val="00475C15"/>
    <w:rsid w:val="00486CCF"/>
    <w:rsid w:val="00491A07"/>
    <w:rsid w:val="00497E0B"/>
    <w:rsid w:val="004A220F"/>
    <w:rsid w:val="004A2814"/>
    <w:rsid w:val="004A32DD"/>
    <w:rsid w:val="004A4A53"/>
    <w:rsid w:val="004A6258"/>
    <w:rsid w:val="004A7079"/>
    <w:rsid w:val="004B192D"/>
    <w:rsid w:val="004B6AD0"/>
    <w:rsid w:val="004B7360"/>
    <w:rsid w:val="004C15A8"/>
    <w:rsid w:val="004C1AE0"/>
    <w:rsid w:val="004D0512"/>
    <w:rsid w:val="004D1D07"/>
    <w:rsid w:val="004D3A67"/>
    <w:rsid w:val="004D40F3"/>
    <w:rsid w:val="004D6ACE"/>
    <w:rsid w:val="004E2BD3"/>
    <w:rsid w:val="004E3FE9"/>
    <w:rsid w:val="004E4751"/>
    <w:rsid w:val="004E4D10"/>
    <w:rsid w:val="004E57FD"/>
    <w:rsid w:val="004E6E1F"/>
    <w:rsid w:val="004F0DA7"/>
    <w:rsid w:val="004F298E"/>
    <w:rsid w:val="004F46E4"/>
    <w:rsid w:val="004F4A35"/>
    <w:rsid w:val="004F727E"/>
    <w:rsid w:val="00501D97"/>
    <w:rsid w:val="00503C4D"/>
    <w:rsid w:val="0050555C"/>
    <w:rsid w:val="005066F1"/>
    <w:rsid w:val="00522B3D"/>
    <w:rsid w:val="00523770"/>
    <w:rsid w:val="00523B52"/>
    <w:rsid w:val="00523C27"/>
    <w:rsid w:val="00525D69"/>
    <w:rsid w:val="0052669A"/>
    <w:rsid w:val="00531384"/>
    <w:rsid w:val="0053344B"/>
    <w:rsid w:val="00540676"/>
    <w:rsid w:val="00543564"/>
    <w:rsid w:val="0054394C"/>
    <w:rsid w:val="0054563C"/>
    <w:rsid w:val="00553BDB"/>
    <w:rsid w:val="00572D1E"/>
    <w:rsid w:val="005731F8"/>
    <w:rsid w:val="0058270E"/>
    <w:rsid w:val="005830EC"/>
    <w:rsid w:val="00583F6C"/>
    <w:rsid w:val="005925CD"/>
    <w:rsid w:val="00596A40"/>
    <w:rsid w:val="00597899"/>
    <w:rsid w:val="005A37D0"/>
    <w:rsid w:val="005A3E73"/>
    <w:rsid w:val="005A4632"/>
    <w:rsid w:val="005B243F"/>
    <w:rsid w:val="005C0AB9"/>
    <w:rsid w:val="005C16B1"/>
    <w:rsid w:val="005C2D90"/>
    <w:rsid w:val="005C650E"/>
    <w:rsid w:val="005D02CB"/>
    <w:rsid w:val="005D17B2"/>
    <w:rsid w:val="005D3BBB"/>
    <w:rsid w:val="005D5F68"/>
    <w:rsid w:val="005E1726"/>
    <w:rsid w:val="005E2190"/>
    <w:rsid w:val="005E2991"/>
    <w:rsid w:val="005E5B54"/>
    <w:rsid w:val="005E6E17"/>
    <w:rsid w:val="005F6079"/>
    <w:rsid w:val="005F6A18"/>
    <w:rsid w:val="005F778E"/>
    <w:rsid w:val="006016B5"/>
    <w:rsid w:val="0060370A"/>
    <w:rsid w:val="0060455D"/>
    <w:rsid w:val="00604F5B"/>
    <w:rsid w:val="006053ED"/>
    <w:rsid w:val="00605E59"/>
    <w:rsid w:val="00611AB1"/>
    <w:rsid w:val="0062034F"/>
    <w:rsid w:val="006211A7"/>
    <w:rsid w:val="00623394"/>
    <w:rsid w:val="006267F8"/>
    <w:rsid w:val="00630DB2"/>
    <w:rsid w:val="006412A2"/>
    <w:rsid w:val="006418C1"/>
    <w:rsid w:val="00641BB3"/>
    <w:rsid w:val="00642A27"/>
    <w:rsid w:val="00643D0B"/>
    <w:rsid w:val="00645505"/>
    <w:rsid w:val="00647C71"/>
    <w:rsid w:val="00647FB5"/>
    <w:rsid w:val="006544EF"/>
    <w:rsid w:val="006549FE"/>
    <w:rsid w:val="00655435"/>
    <w:rsid w:val="00657C25"/>
    <w:rsid w:val="00662013"/>
    <w:rsid w:val="006631F6"/>
    <w:rsid w:val="0066506D"/>
    <w:rsid w:val="00672FDC"/>
    <w:rsid w:val="00673F72"/>
    <w:rsid w:val="00676026"/>
    <w:rsid w:val="00680636"/>
    <w:rsid w:val="00685B61"/>
    <w:rsid w:val="006903AC"/>
    <w:rsid w:val="00695625"/>
    <w:rsid w:val="006A0CD2"/>
    <w:rsid w:val="006A2512"/>
    <w:rsid w:val="006A42FE"/>
    <w:rsid w:val="006B1636"/>
    <w:rsid w:val="006B2CFD"/>
    <w:rsid w:val="006B4178"/>
    <w:rsid w:val="006B7C12"/>
    <w:rsid w:val="006C0B5D"/>
    <w:rsid w:val="006C6296"/>
    <w:rsid w:val="006D0AA3"/>
    <w:rsid w:val="006D2B92"/>
    <w:rsid w:val="006D3538"/>
    <w:rsid w:val="006D5322"/>
    <w:rsid w:val="006D6B3B"/>
    <w:rsid w:val="006E2ECE"/>
    <w:rsid w:val="006E5ED4"/>
    <w:rsid w:val="006E766E"/>
    <w:rsid w:val="006E7B9B"/>
    <w:rsid w:val="006F0A8B"/>
    <w:rsid w:val="006F3707"/>
    <w:rsid w:val="006F3F02"/>
    <w:rsid w:val="00701384"/>
    <w:rsid w:val="00701BF2"/>
    <w:rsid w:val="00707E29"/>
    <w:rsid w:val="00711F74"/>
    <w:rsid w:val="007124C5"/>
    <w:rsid w:val="00713C43"/>
    <w:rsid w:val="00714CE0"/>
    <w:rsid w:val="00714DE8"/>
    <w:rsid w:val="00716D3A"/>
    <w:rsid w:val="007200F1"/>
    <w:rsid w:val="0072010B"/>
    <w:rsid w:val="00721F6B"/>
    <w:rsid w:val="00731095"/>
    <w:rsid w:val="00731141"/>
    <w:rsid w:val="0073124D"/>
    <w:rsid w:val="00734617"/>
    <w:rsid w:val="00735BB6"/>
    <w:rsid w:val="00737DB9"/>
    <w:rsid w:val="0074098D"/>
    <w:rsid w:val="00741ABE"/>
    <w:rsid w:val="00744507"/>
    <w:rsid w:val="00744B80"/>
    <w:rsid w:val="00746639"/>
    <w:rsid w:val="00746654"/>
    <w:rsid w:val="00746789"/>
    <w:rsid w:val="00746CE0"/>
    <w:rsid w:val="007506AF"/>
    <w:rsid w:val="00752356"/>
    <w:rsid w:val="00755C49"/>
    <w:rsid w:val="00757B1D"/>
    <w:rsid w:val="00757C72"/>
    <w:rsid w:val="00757EAB"/>
    <w:rsid w:val="00762FF5"/>
    <w:rsid w:val="007631DA"/>
    <w:rsid w:val="0077300D"/>
    <w:rsid w:val="00775D11"/>
    <w:rsid w:val="007761A7"/>
    <w:rsid w:val="00780EFE"/>
    <w:rsid w:val="00792667"/>
    <w:rsid w:val="0079393E"/>
    <w:rsid w:val="00796476"/>
    <w:rsid w:val="0079695F"/>
    <w:rsid w:val="00797503"/>
    <w:rsid w:val="00797A15"/>
    <w:rsid w:val="007A1C05"/>
    <w:rsid w:val="007A3F21"/>
    <w:rsid w:val="007A4B9A"/>
    <w:rsid w:val="007A4EA8"/>
    <w:rsid w:val="007B0B20"/>
    <w:rsid w:val="007B36C4"/>
    <w:rsid w:val="007B699F"/>
    <w:rsid w:val="007B74E1"/>
    <w:rsid w:val="007B7D06"/>
    <w:rsid w:val="007C2A53"/>
    <w:rsid w:val="007C5793"/>
    <w:rsid w:val="007C6E4B"/>
    <w:rsid w:val="007C7DC1"/>
    <w:rsid w:val="007E3E38"/>
    <w:rsid w:val="007E4FF7"/>
    <w:rsid w:val="007E592D"/>
    <w:rsid w:val="007F0DA4"/>
    <w:rsid w:val="007F167A"/>
    <w:rsid w:val="007F44B7"/>
    <w:rsid w:val="00800D4D"/>
    <w:rsid w:val="008048C8"/>
    <w:rsid w:val="0080566A"/>
    <w:rsid w:val="008120EE"/>
    <w:rsid w:val="0081311C"/>
    <w:rsid w:val="00815D9F"/>
    <w:rsid w:val="00816182"/>
    <w:rsid w:val="00817DCA"/>
    <w:rsid w:val="00823D09"/>
    <w:rsid w:val="00824B4E"/>
    <w:rsid w:val="00826D46"/>
    <w:rsid w:val="008276C1"/>
    <w:rsid w:val="008315B0"/>
    <w:rsid w:val="00832C47"/>
    <w:rsid w:val="00837557"/>
    <w:rsid w:val="0084431A"/>
    <w:rsid w:val="00845F20"/>
    <w:rsid w:val="00846E04"/>
    <w:rsid w:val="00854305"/>
    <w:rsid w:val="00855052"/>
    <w:rsid w:val="008568DE"/>
    <w:rsid w:val="00862FFE"/>
    <w:rsid w:val="00864669"/>
    <w:rsid w:val="00864F4D"/>
    <w:rsid w:val="008707FA"/>
    <w:rsid w:val="00870A46"/>
    <w:rsid w:val="00872F86"/>
    <w:rsid w:val="00874CC8"/>
    <w:rsid w:val="00875E06"/>
    <w:rsid w:val="00876B95"/>
    <w:rsid w:val="00877452"/>
    <w:rsid w:val="00880B0A"/>
    <w:rsid w:val="00882801"/>
    <w:rsid w:val="008856AF"/>
    <w:rsid w:val="008962A4"/>
    <w:rsid w:val="00896BF3"/>
    <w:rsid w:val="008A1B49"/>
    <w:rsid w:val="008A3CA0"/>
    <w:rsid w:val="008A3CE0"/>
    <w:rsid w:val="008A42C5"/>
    <w:rsid w:val="008A44E6"/>
    <w:rsid w:val="008B1F6C"/>
    <w:rsid w:val="008B2E6F"/>
    <w:rsid w:val="008B3B90"/>
    <w:rsid w:val="008B4904"/>
    <w:rsid w:val="008B492A"/>
    <w:rsid w:val="008B73F3"/>
    <w:rsid w:val="008B74CA"/>
    <w:rsid w:val="008C46BA"/>
    <w:rsid w:val="008C6495"/>
    <w:rsid w:val="008D48C7"/>
    <w:rsid w:val="008D670A"/>
    <w:rsid w:val="008D7121"/>
    <w:rsid w:val="008E0648"/>
    <w:rsid w:val="008E21DB"/>
    <w:rsid w:val="008E487E"/>
    <w:rsid w:val="008E5969"/>
    <w:rsid w:val="008F1966"/>
    <w:rsid w:val="008F1B85"/>
    <w:rsid w:val="008F5088"/>
    <w:rsid w:val="0090283D"/>
    <w:rsid w:val="00910270"/>
    <w:rsid w:val="00911136"/>
    <w:rsid w:val="009129A6"/>
    <w:rsid w:val="009172BB"/>
    <w:rsid w:val="0092440B"/>
    <w:rsid w:val="00934849"/>
    <w:rsid w:val="0095008E"/>
    <w:rsid w:val="009551E7"/>
    <w:rsid w:val="0095529D"/>
    <w:rsid w:val="00957C47"/>
    <w:rsid w:val="00960DA0"/>
    <w:rsid w:val="009624CE"/>
    <w:rsid w:val="00963908"/>
    <w:rsid w:val="00963F87"/>
    <w:rsid w:val="0096498C"/>
    <w:rsid w:val="00966ED2"/>
    <w:rsid w:val="0097327E"/>
    <w:rsid w:val="009831C5"/>
    <w:rsid w:val="00984047"/>
    <w:rsid w:val="00987004"/>
    <w:rsid w:val="00991F0F"/>
    <w:rsid w:val="00991F95"/>
    <w:rsid w:val="00995C33"/>
    <w:rsid w:val="00997DCE"/>
    <w:rsid w:val="009A264B"/>
    <w:rsid w:val="009A48E0"/>
    <w:rsid w:val="009A6DCC"/>
    <w:rsid w:val="009B2DE5"/>
    <w:rsid w:val="009B4274"/>
    <w:rsid w:val="009B4FAB"/>
    <w:rsid w:val="009B5E37"/>
    <w:rsid w:val="009C3177"/>
    <w:rsid w:val="009C411D"/>
    <w:rsid w:val="009C4CCB"/>
    <w:rsid w:val="009D1A72"/>
    <w:rsid w:val="009D298C"/>
    <w:rsid w:val="009D37EC"/>
    <w:rsid w:val="009D3889"/>
    <w:rsid w:val="009D6C59"/>
    <w:rsid w:val="009D7B86"/>
    <w:rsid w:val="009E4138"/>
    <w:rsid w:val="009F0C96"/>
    <w:rsid w:val="009F2262"/>
    <w:rsid w:val="009F2F5B"/>
    <w:rsid w:val="00A02C97"/>
    <w:rsid w:val="00A03F8B"/>
    <w:rsid w:val="00A041E2"/>
    <w:rsid w:val="00A04485"/>
    <w:rsid w:val="00A04AC4"/>
    <w:rsid w:val="00A069CB"/>
    <w:rsid w:val="00A12A9E"/>
    <w:rsid w:val="00A130D2"/>
    <w:rsid w:val="00A15414"/>
    <w:rsid w:val="00A176DD"/>
    <w:rsid w:val="00A20481"/>
    <w:rsid w:val="00A23695"/>
    <w:rsid w:val="00A3065F"/>
    <w:rsid w:val="00A37938"/>
    <w:rsid w:val="00A418B4"/>
    <w:rsid w:val="00A51776"/>
    <w:rsid w:val="00A540B3"/>
    <w:rsid w:val="00A54202"/>
    <w:rsid w:val="00A5772A"/>
    <w:rsid w:val="00A57AB6"/>
    <w:rsid w:val="00A60B18"/>
    <w:rsid w:val="00A62FD4"/>
    <w:rsid w:val="00A63E98"/>
    <w:rsid w:val="00A66E2E"/>
    <w:rsid w:val="00A673A5"/>
    <w:rsid w:val="00A762A5"/>
    <w:rsid w:val="00A80827"/>
    <w:rsid w:val="00A85647"/>
    <w:rsid w:val="00A87606"/>
    <w:rsid w:val="00AA24EE"/>
    <w:rsid w:val="00AA3A94"/>
    <w:rsid w:val="00AA7411"/>
    <w:rsid w:val="00AA7449"/>
    <w:rsid w:val="00AB1258"/>
    <w:rsid w:val="00AB1B5C"/>
    <w:rsid w:val="00AB3158"/>
    <w:rsid w:val="00AB50A5"/>
    <w:rsid w:val="00AB7A31"/>
    <w:rsid w:val="00AC4200"/>
    <w:rsid w:val="00AC421B"/>
    <w:rsid w:val="00AC504E"/>
    <w:rsid w:val="00AD0782"/>
    <w:rsid w:val="00AD25BA"/>
    <w:rsid w:val="00AD67EF"/>
    <w:rsid w:val="00AE1626"/>
    <w:rsid w:val="00AE37B0"/>
    <w:rsid w:val="00AE3C4B"/>
    <w:rsid w:val="00AE5BED"/>
    <w:rsid w:val="00AF0BA4"/>
    <w:rsid w:val="00AF116C"/>
    <w:rsid w:val="00AF3CAA"/>
    <w:rsid w:val="00AF5C38"/>
    <w:rsid w:val="00AF722A"/>
    <w:rsid w:val="00B0027B"/>
    <w:rsid w:val="00B0060A"/>
    <w:rsid w:val="00B035CD"/>
    <w:rsid w:val="00B05495"/>
    <w:rsid w:val="00B07B88"/>
    <w:rsid w:val="00B100C4"/>
    <w:rsid w:val="00B1374D"/>
    <w:rsid w:val="00B15FB5"/>
    <w:rsid w:val="00B21601"/>
    <w:rsid w:val="00B21DDE"/>
    <w:rsid w:val="00B2353C"/>
    <w:rsid w:val="00B24BC4"/>
    <w:rsid w:val="00B27642"/>
    <w:rsid w:val="00B3015B"/>
    <w:rsid w:val="00B302E5"/>
    <w:rsid w:val="00B31F26"/>
    <w:rsid w:val="00B37792"/>
    <w:rsid w:val="00B379C1"/>
    <w:rsid w:val="00B40DF5"/>
    <w:rsid w:val="00B43570"/>
    <w:rsid w:val="00B54A02"/>
    <w:rsid w:val="00B54C28"/>
    <w:rsid w:val="00B5579B"/>
    <w:rsid w:val="00B56513"/>
    <w:rsid w:val="00B57ACA"/>
    <w:rsid w:val="00B61B23"/>
    <w:rsid w:val="00B70A36"/>
    <w:rsid w:val="00B72961"/>
    <w:rsid w:val="00B72DCD"/>
    <w:rsid w:val="00B73B79"/>
    <w:rsid w:val="00B75FB1"/>
    <w:rsid w:val="00B8117D"/>
    <w:rsid w:val="00B91CCC"/>
    <w:rsid w:val="00B92153"/>
    <w:rsid w:val="00BA4091"/>
    <w:rsid w:val="00BA648B"/>
    <w:rsid w:val="00BB051C"/>
    <w:rsid w:val="00BB094B"/>
    <w:rsid w:val="00BB3D24"/>
    <w:rsid w:val="00BB4C3A"/>
    <w:rsid w:val="00BB59D9"/>
    <w:rsid w:val="00BB651F"/>
    <w:rsid w:val="00BC26A2"/>
    <w:rsid w:val="00BC2A1A"/>
    <w:rsid w:val="00BC3054"/>
    <w:rsid w:val="00BC4409"/>
    <w:rsid w:val="00BC4A48"/>
    <w:rsid w:val="00BD19C0"/>
    <w:rsid w:val="00BD33E1"/>
    <w:rsid w:val="00BE5728"/>
    <w:rsid w:val="00BE6D24"/>
    <w:rsid w:val="00BE79E7"/>
    <w:rsid w:val="00BE7E3E"/>
    <w:rsid w:val="00BF12A6"/>
    <w:rsid w:val="00BF2649"/>
    <w:rsid w:val="00BF3F13"/>
    <w:rsid w:val="00BF66B1"/>
    <w:rsid w:val="00C00595"/>
    <w:rsid w:val="00C06CBB"/>
    <w:rsid w:val="00C13385"/>
    <w:rsid w:val="00C14131"/>
    <w:rsid w:val="00C1506E"/>
    <w:rsid w:val="00C166BC"/>
    <w:rsid w:val="00C20DF5"/>
    <w:rsid w:val="00C32A3A"/>
    <w:rsid w:val="00C35C44"/>
    <w:rsid w:val="00C36559"/>
    <w:rsid w:val="00C406E3"/>
    <w:rsid w:val="00C4070E"/>
    <w:rsid w:val="00C4399C"/>
    <w:rsid w:val="00C43B8E"/>
    <w:rsid w:val="00C47FB1"/>
    <w:rsid w:val="00C5037C"/>
    <w:rsid w:val="00C51DDE"/>
    <w:rsid w:val="00C53BD2"/>
    <w:rsid w:val="00C57690"/>
    <w:rsid w:val="00C60A54"/>
    <w:rsid w:val="00C615D8"/>
    <w:rsid w:val="00C618ED"/>
    <w:rsid w:val="00C67072"/>
    <w:rsid w:val="00C738A5"/>
    <w:rsid w:val="00C822E3"/>
    <w:rsid w:val="00C83CCA"/>
    <w:rsid w:val="00C85A32"/>
    <w:rsid w:val="00C9291B"/>
    <w:rsid w:val="00C92F80"/>
    <w:rsid w:val="00C9472F"/>
    <w:rsid w:val="00C961F0"/>
    <w:rsid w:val="00CA2CB6"/>
    <w:rsid w:val="00CA339C"/>
    <w:rsid w:val="00CA41C9"/>
    <w:rsid w:val="00CA675F"/>
    <w:rsid w:val="00CB1E3C"/>
    <w:rsid w:val="00CB5C10"/>
    <w:rsid w:val="00CC2486"/>
    <w:rsid w:val="00CC24CF"/>
    <w:rsid w:val="00CC3BF1"/>
    <w:rsid w:val="00CC4004"/>
    <w:rsid w:val="00CD27F3"/>
    <w:rsid w:val="00CD444D"/>
    <w:rsid w:val="00CD52D8"/>
    <w:rsid w:val="00CD6D77"/>
    <w:rsid w:val="00CD73EA"/>
    <w:rsid w:val="00CD7A76"/>
    <w:rsid w:val="00CE05B3"/>
    <w:rsid w:val="00CE1203"/>
    <w:rsid w:val="00CE5300"/>
    <w:rsid w:val="00CE629E"/>
    <w:rsid w:val="00CF2AA7"/>
    <w:rsid w:val="00CF796A"/>
    <w:rsid w:val="00D000B3"/>
    <w:rsid w:val="00D00148"/>
    <w:rsid w:val="00D02777"/>
    <w:rsid w:val="00D033BE"/>
    <w:rsid w:val="00D03917"/>
    <w:rsid w:val="00D041ED"/>
    <w:rsid w:val="00D0453E"/>
    <w:rsid w:val="00D04A21"/>
    <w:rsid w:val="00D04A3E"/>
    <w:rsid w:val="00D06348"/>
    <w:rsid w:val="00D067BB"/>
    <w:rsid w:val="00D1339D"/>
    <w:rsid w:val="00D13760"/>
    <w:rsid w:val="00D149B2"/>
    <w:rsid w:val="00D15017"/>
    <w:rsid w:val="00D159CE"/>
    <w:rsid w:val="00D20E63"/>
    <w:rsid w:val="00D24DCF"/>
    <w:rsid w:val="00D26C08"/>
    <w:rsid w:val="00D312B9"/>
    <w:rsid w:val="00D3168C"/>
    <w:rsid w:val="00D344EC"/>
    <w:rsid w:val="00D37800"/>
    <w:rsid w:val="00D500AE"/>
    <w:rsid w:val="00D5037F"/>
    <w:rsid w:val="00D50BD3"/>
    <w:rsid w:val="00D57148"/>
    <w:rsid w:val="00D57F60"/>
    <w:rsid w:val="00D61D1D"/>
    <w:rsid w:val="00D62300"/>
    <w:rsid w:val="00D630B0"/>
    <w:rsid w:val="00D67DB6"/>
    <w:rsid w:val="00D71D00"/>
    <w:rsid w:val="00D71F97"/>
    <w:rsid w:val="00D76234"/>
    <w:rsid w:val="00D76BE2"/>
    <w:rsid w:val="00D82F8E"/>
    <w:rsid w:val="00D90D6C"/>
    <w:rsid w:val="00D940CA"/>
    <w:rsid w:val="00D96157"/>
    <w:rsid w:val="00D96B79"/>
    <w:rsid w:val="00DA54FF"/>
    <w:rsid w:val="00DA607F"/>
    <w:rsid w:val="00DB1AB8"/>
    <w:rsid w:val="00DB2D6F"/>
    <w:rsid w:val="00DB55CD"/>
    <w:rsid w:val="00DC0273"/>
    <w:rsid w:val="00DC724A"/>
    <w:rsid w:val="00DD4DFF"/>
    <w:rsid w:val="00DD6639"/>
    <w:rsid w:val="00DD6981"/>
    <w:rsid w:val="00DD7B72"/>
    <w:rsid w:val="00DE19BA"/>
    <w:rsid w:val="00DE1D34"/>
    <w:rsid w:val="00DE2889"/>
    <w:rsid w:val="00DE49FF"/>
    <w:rsid w:val="00DF72E0"/>
    <w:rsid w:val="00E01ECC"/>
    <w:rsid w:val="00E024B8"/>
    <w:rsid w:val="00E03AE9"/>
    <w:rsid w:val="00E2387F"/>
    <w:rsid w:val="00E25724"/>
    <w:rsid w:val="00E263DC"/>
    <w:rsid w:val="00E32A3D"/>
    <w:rsid w:val="00E33CA9"/>
    <w:rsid w:val="00E34188"/>
    <w:rsid w:val="00E349F2"/>
    <w:rsid w:val="00E35EC8"/>
    <w:rsid w:val="00E36660"/>
    <w:rsid w:val="00E36C9C"/>
    <w:rsid w:val="00E378C5"/>
    <w:rsid w:val="00E40ACA"/>
    <w:rsid w:val="00E40BA5"/>
    <w:rsid w:val="00E432CD"/>
    <w:rsid w:val="00E43B19"/>
    <w:rsid w:val="00E45675"/>
    <w:rsid w:val="00E46C65"/>
    <w:rsid w:val="00E50670"/>
    <w:rsid w:val="00E52F5A"/>
    <w:rsid w:val="00E5324F"/>
    <w:rsid w:val="00E56A58"/>
    <w:rsid w:val="00E56F28"/>
    <w:rsid w:val="00E5738B"/>
    <w:rsid w:val="00E6313F"/>
    <w:rsid w:val="00E65B95"/>
    <w:rsid w:val="00E7159D"/>
    <w:rsid w:val="00E71BBF"/>
    <w:rsid w:val="00E723F5"/>
    <w:rsid w:val="00E96A4B"/>
    <w:rsid w:val="00E96BCB"/>
    <w:rsid w:val="00EA04B3"/>
    <w:rsid w:val="00EA28B1"/>
    <w:rsid w:val="00EA2E4A"/>
    <w:rsid w:val="00EA6F8C"/>
    <w:rsid w:val="00EB1F90"/>
    <w:rsid w:val="00EB275F"/>
    <w:rsid w:val="00EB5B00"/>
    <w:rsid w:val="00EB717F"/>
    <w:rsid w:val="00EB79FC"/>
    <w:rsid w:val="00EC2BDC"/>
    <w:rsid w:val="00EC391A"/>
    <w:rsid w:val="00EC58C2"/>
    <w:rsid w:val="00EC6397"/>
    <w:rsid w:val="00EC722A"/>
    <w:rsid w:val="00ED1386"/>
    <w:rsid w:val="00ED1CE8"/>
    <w:rsid w:val="00ED522B"/>
    <w:rsid w:val="00ED6295"/>
    <w:rsid w:val="00ED65CA"/>
    <w:rsid w:val="00EE1995"/>
    <w:rsid w:val="00EE5E3F"/>
    <w:rsid w:val="00EF310F"/>
    <w:rsid w:val="00EF3AEB"/>
    <w:rsid w:val="00EF4409"/>
    <w:rsid w:val="00EF588C"/>
    <w:rsid w:val="00EF6AAE"/>
    <w:rsid w:val="00F02A71"/>
    <w:rsid w:val="00F052D9"/>
    <w:rsid w:val="00F0644C"/>
    <w:rsid w:val="00F067BC"/>
    <w:rsid w:val="00F07DAA"/>
    <w:rsid w:val="00F106A1"/>
    <w:rsid w:val="00F11F91"/>
    <w:rsid w:val="00F13EF6"/>
    <w:rsid w:val="00F146C1"/>
    <w:rsid w:val="00F14F8C"/>
    <w:rsid w:val="00F17767"/>
    <w:rsid w:val="00F22363"/>
    <w:rsid w:val="00F223CD"/>
    <w:rsid w:val="00F228AA"/>
    <w:rsid w:val="00F31059"/>
    <w:rsid w:val="00F33E93"/>
    <w:rsid w:val="00F34D25"/>
    <w:rsid w:val="00F351FA"/>
    <w:rsid w:val="00F41EC3"/>
    <w:rsid w:val="00F44018"/>
    <w:rsid w:val="00F445D5"/>
    <w:rsid w:val="00F476C4"/>
    <w:rsid w:val="00F54120"/>
    <w:rsid w:val="00F572FF"/>
    <w:rsid w:val="00F601E2"/>
    <w:rsid w:val="00F6063E"/>
    <w:rsid w:val="00F62C14"/>
    <w:rsid w:val="00F64538"/>
    <w:rsid w:val="00F65927"/>
    <w:rsid w:val="00F73061"/>
    <w:rsid w:val="00F80A81"/>
    <w:rsid w:val="00F81977"/>
    <w:rsid w:val="00F82E85"/>
    <w:rsid w:val="00F83A23"/>
    <w:rsid w:val="00F86D36"/>
    <w:rsid w:val="00F90E60"/>
    <w:rsid w:val="00F96720"/>
    <w:rsid w:val="00F96CED"/>
    <w:rsid w:val="00F97ED4"/>
    <w:rsid w:val="00FA15F2"/>
    <w:rsid w:val="00FA237D"/>
    <w:rsid w:val="00FA45F0"/>
    <w:rsid w:val="00FA5297"/>
    <w:rsid w:val="00FA5808"/>
    <w:rsid w:val="00FB0B39"/>
    <w:rsid w:val="00FB393D"/>
    <w:rsid w:val="00FC0067"/>
    <w:rsid w:val="00FC1FB6"/>
    <w:rsid w:val="00FC249C"/>
    <w:rsid w:val="00FC521A"/>
    <w:rsid w:val="00FD1D1F"/>
    <w:rsid w:val="00FD2FBE"/>
    <w:rsid w:val="00FD601D"/>
    <w:rsid w:val="00FD6C00"/>
    <w:rsid w:val="00FD7328"/>
    <w:rsid w:val="00FE7B94"/>
    <w:rsid w:val="00FF0034"/>
    <w:rsid w:val="00FF0392"/>
    <w:rsid w:val="00FF4899"/>
    <w:rsid w:val="00FF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E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A41E9"/>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0A4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0A41E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A41E9"/>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0A41E9"/>
    <w:rPr>
      <w:rFonts w:ascii="Calibri" w:eastAsia="Calibri" w:hAnsi="Calibri" w:cs="Times New Roman"/>
    </w:rPr>
  </w:style>
  <w:style w:type="character" w:customStyle="1" w:styleId="a6">
    <w:name w:val="Основной текст_"/>
    <w:basedOn w:val="a0"/>
    <w:link w:val="11"/>
    <w:rsid w:val="000A41E9"/>
    <w:rPr>
      <w:sz w:val="28"/>
      <w:szCs w:val="28"/>
      <w:shd w:val="clear" w:color="auto" w:fill="FFFFFF"/>
    </w:rPr>
  </w:style>
  <w:style w:type="character" w:customStyle="1" w:styleId="145pt">
    <w:name w:val="Основной текст + 14;5 pt;Курсив"/>
    <w:basedOn w:val="a6"/>
    <w:rsid w:val="000A41E9"/>
    <w:rPr>
      <w:i/>
      <w:iCs/>
      <w:sz w:val="29"/>
      <w:szCs w:val="29"/>
    </w:rPr>
  </w:style>
  <w:style w:type="character" w:customStyle="1" w:styleId="4">
    <w:name w:val="Основной текст (4)_"/>
    <w:basedOn w:val="a0"/>
    <w:link w:val="40"/>
    <w:rsid w:val="000A41E9"/>
    <w:rPr>
      <w:sz w:val="29"/>
      <w:szCs w:val="29"/>
      <w:shd w:val="clear" w:color="auto" w:fill="FFFFFF"/>
    </w:rPr>
  </w:style>
  <w:style w:type="character" w:customStyle="1" w:styleId="414pt">
    <w:name w:val="Основной текст (4) + 14 pt;Не курсив"/>
    <w:basedOn w:val="4"/>
    <w:rsid w:val="000A41E9"/>
    <w:rPr>
      <w:i/>
      <w:iCs/>
      <w:sz w:val="28"/>
      <w:szCs w:val="28"/>
    </w:rPr>
  </w:style>
  <w:style w:type="paragraph" w:customStyle="1" w:styleId="11">
    <w:name w:val="Основной текст1"/>
    <w:basedOn w:val="a"/>
    <w:link w:val="a6"/>
    <w:rsid w:val="000A41E9"/>
    <w:pPr>
      <w:shd w:val="clear" w:color="auto" w:fill="FFFFFF"/>
      <w:spacing w:after="0" w:line="0" w:lineRule="atLeast"/>
    </w:pPr>
    <w:rPr>
      <w:sz w:val="28"/>
      <w:szCs w:val="28"/>
    </w:rPr>
  </w:style>
  <w:style w:type="paragraph" w:customStyle="1" w:styleId="40">
    <w:name w:val="Основной текст (4)"/>
    <w:basedOn w:val="a"/>
    <w:link w:val="4"/>
    <w:rsid w:val="000A41E9"/>
    <w:pPr>
      <w:shd w:val="clear" w:color="auto" w:fill="FFFFFF"/>
      <w:spacing w:after="0" w:line="341" w:lineRule="exact"/>
      <w:jc w:val="both"/>
    </w:pPr>
    <w:rPr>
      <w:sz w:val="29"/>
      <w:szCs w:val="29"/>
    </w:rPr>
  </w:style>
  <w:style w:type="paragraph" w:customStyle="1" w:styleId="Style4">
    <w:name w:val="Style4"/>
    <w:basedOn w:val="a"/>
    <w:rsid w:val="000A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A41E9"/>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11088</Words>
  <Characters>63207</Characters>
  <Application>Microsoft Office Word</Application>
  <DocSecurity>0</DocSecurity>
  <Lines>526</Lines>
  <Paragraphs>148</Paragraphs>
  <ScaleCrop>false</ScaleCrop>
  <Company>Microsoft</Company>
  <LinksUpToDate>false</LinksUpToDate>
  <CharactersWithSpaces>74147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Dashkova_NN</cp:lastModifiedBy>
  <cp:revision>1</cp:revision>
  <dcterms:created xsi:type="dcterms:W3CDTF">2020-06-12T07:02:00Z</dcterms:created>
  <dcterms:modified xsi:type="dcterms:W3CDTF">2020-06-12T07:04:00Z</dcterms:modified>
</cp:coreProperties>
</file>